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67579" w:rsidRPr="00555FEB" w:rsidRDefault="00F940D9">
      <w:pPr>
        <w:widowControl/>
        <w:jc w:val="left"/>
        <w:textAlignment w:val="center"/>
        <w:rPr>
          <w:rFonts w:ascii="黑体" w:eastAsia="黑体" w:hAnsi="黑体" w:cs="宋体"/>
          <w:color w:val="000000" w:themeColor="text1"/>
          <w:sz w:val="32"/>
          <w:szCs w:val="32"/>
        </w:rPr>
      </w:pPr>
      <w:r w:rsidRPr="00555FEB">
        <w:rPr>
          <w:rFonts w:ascii="黑体" w:eastAsia="黑体" w:hAnsi="黑体" w:cs="宋体" w:hint="eastAsia"/>
          <w:color w:val="000000" w:themeColor="text1"/>
          <w:sz w:val="32"/>
          <w:szCs w:val="32"/>
        </w:rPr>
        <w:t xml:space="preserve">附件1 </w:t>
      </w:r>
    </w:p>
    <w:p w:rsidR="00167579" w:rsidRPr="00555FEB" w:rsidRDefault="00F940D9">
      <w:pPr>
        <w:widowControl/>
        <w:jc w:val="center"/>
        <w:textAlignment w:val="center"/>
        <w:rPr>
          <w:rFonts w:ascii="方正小标宋简体" w:eastAsia="方正小标宋简体" w:hAnsi="Times New Roman" w:cs="Times New Roman"/>
          <w:snapToGrid w:val="0"/>
          <w:color w:val="000000" w:themeColor="text1"/>
          <w:sz w:val="44"/>
          <w:szCs w:val="24"/>
        </w:rPr>
      </w:pPr>
      <w:r w:rsidRPr="00555FEB">
        <w:rPr>
          <w:rFonts w:ascii="方正小标宋简体" w:eastAsia="方正小标宋简体" w:hAnsi="Times New Roman" w:cs="Times New Roman" w:hint="eastAsia"/>
          <w:snapToGrid w:val="0"/>
          <w:color w:val="000000" w:themeColor="text1"/>
          <w:sz w:val="44"/>
          <w:szCs w:val="24"/>
        </w:rPr>
        <w:t>本次检验项目</w:t>
      </w:r>
    </w:p>
    <w:tbl>
      <w:tblPr>
        <w:tblW w:w="14040" w:type="dxa"/>
        <w:tblInd w:w="-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7"/>
        <w:gridCol w:w="927"/>
        <w:gridCol w:w="1094"/>
        <w:gridCol w:w="1066"/>
        <w:gridCol w:w="1081"/>
        <w:gridCol w:w="2954"/>
        <w:gridCol w:w="6211"/>
      </w:tblGrid>
      <w:tr w:rsidR="00167579" w:rsidRPr="00555FEB" w:rsidTr="00272DAC">
        <w:trPr>
          <w:trHeight w:val="285"/>
        </w:trPr>
        <w:tc>
          <w:tcPr>
            <w:tcW w:w="707" w:type="dxa"/>
            <w:vMerge w:val="restart"/>
            <w:shd w:val="clear" w:color="auto" w:fill="auto"/>
            <w:vAlign w:val="center"/>
          </w:tcPr>
          <w:p w:rsidR="00167579" w:rsidRPr="00555FEB" w:rsidRDefault="00F940D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序号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167579" w:rsidRPr="00555FEB" w:rsidRDefault="00F940D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食品大类（一级）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167579" w:rsidRPr="00555FEB" w:rsidRDefault="00F940D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167579" w:rsidRPr="00555FEB" w:rsidRDefault="00F940D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167579" w:rsidRPr="00555FEB" w:rsidRDefault="00F940D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954" w:type="dxa"/>
            <w:vMerge w:val="restart"/>
            <w:shd w:val="clear" w:color="auto" w:fill="auto"/>
            <w:vAlign w:val="center"/>
          </w:tcPr>
          <w:p w:rsidR="00167579" w:rsidRPr="00555FEB" w:rsidRDefault="00F940D9" w:rsidP="008F1256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1" w:type="dxa"/>
            <w:vMerge w:val="restart"/>
            <w:shd w:val="clear" w:color="auto" w:fill="auto"/>
            <w:vAlign w:val="center"/>
          </w:tcPr>
          <w:p w:rsidR="00167579" w:rsidRPr="00555FEB" w:rsidRDefault="00F940D9" w:rsidP="008F1256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检验项目</w:t>
            </w:r>
          </w:p>
        </w:tc>
      </w:tr>
      <w:tr w:rsidR="00167579" w:rsidRPr="00555FEB" w:rsidTr="00272DAC">
        <w:trPr>
          <w:trHeight w:val="90"/>
        </w:trPr>
        <w:tc>
          <w:tcPr>
            <w:tcW w:w="707" w:type="dxa"/>
            <w:vMerge/>
            <w:shd w:val="clear" w:color="auto" w:fill="auto"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094" w:type="dxa"/>
            <w:shd w:val="clear" w:color="auto" w:fill="auto"/>
            <w:vAlign w:val="center"/>
          </w:tcPr>
          <w:p w:rsidR="00167579" w:rsidRPr="00555FEB" w:rsidRDefault="00F940D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066" w:type="dxa"/>
            <w:shd w:val="clear" w:color="auto" w:fill="auto"/>
            <w:vAlign w:val="center"/>
          </w:tcPr>
          <w:p w:rsidR="00167579" w:rsidRPr="00555FEB" w:rsidRDefault="00F940D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167579" w:rsidRPr="00555FEB" w:rsidRDefault="00F940D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4" w:type="dxa"/>
            <w:vMerge/>
            <w:shd w:val="clear" w:color="auto" w:fill="auto"/>
            <w:vAlign w:val="center"/>
          </w:tcPr>
          <w:p w:rsidR="00167579" w:rsidRPr="00555FEB" w:rsidRDefault="00167579" w:rsidP="008F1256">
            <w:pPr>
              <w:widowControl/>
              <w:snapToGrid w:val="0"/>
              <w:spacing w:line="360" w:lineRule="exact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211" w:type="dxa"/>
            <w:vMerge/>
            <w:shd w:val="clear" w:color="auto" w:fill="auto"/>
            <w:vAlign w:val="center"/>
          </w:tcPr>
          <w:p w:rsidR="00167579" w:rsidRPr="00555FEB" w:rsidRDefault="00167579" w:rsidP="008F1256">
            <w:pPr>
              <w:widowControl/>
              <w:snapToGrid w:val="0"/>
              <w:spacing w:line="360" w:lineRule="exact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Align w:val="center"/>
          </w:tcPr>
          <w:p w:rsidR="00167579" w:rsidRPr="00555FEB" w:rsidRDefault="00F940D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27" w:type="dxa"/>
            <w:vAlign w:val="center"/>
          </w:tcPr>
          <w:p w:rsidR="00167579" w:rsidRPr="00555FEB" w:rsidRDefault="00F940D9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糕点</w:t>
            </w:r>
          </w:p>
        </w:tc>
        <w:tc>
          <w:tcPr>
            <w:tcW w:w="1094" w:type="dxa"/>
            <w:vAlign w:val="center"/>
          </w:tcPr>
          <w:p w:rsidR="00167579" w:rsidRPr="00555FEB" w:rsidRDefault="00F940D9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糕点</w:t>
            </w:r>
          </w:p>
        </w:tc>
        <w:tc>
          <w:tcPr>
            <w:tcW w:w="1066" w:type="dxa"/>
            <w:vAlign w:val="center"/>
          </w:tcPr>
          <w:p w:rsidR="00167579" w:rsidRPr="00555FEB" w:rsidRDefault="00F940D9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糕点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热加工糕点、冷加工糕点</w:t>
            </w:r>
          </w:p>
        </w:tc>
        <w:tc>
          <w:tcPr>
            <w:tcW w:w="2954" w:type="dxa"/>
            <w:vAlign w:val="center"/>
          </w:tcPr>
          <w:p w:rsidR="00167579" w:rsidRPr="00555FEB" w:rsidRDefault="00F940D9" w:rsidP="008F1256">
            <w:pPr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糕点、面包》（GB 7099）、《食品安全国家标准 食品中致病菌限量》（GB 29921）等标准及产品明示标准和指标的要求。</w:t>
            </w: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widowControl/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标签、酸价（以脂肪计）、过氧化值（以脂肪计）、铅（以Pb计）、富马酸二甲酯、苏丹红I-IV、苯甲酸及其钠盐（以苯甲酸计）、山梨酸及其钾盐（以山梨酸计）、糖精钠（以糖精计）、甜蜜素（以环己基氨基磺酸计）、安赛蜜、铝的残留量（干样品，以Al计）、丙酸及其钠盐、钙盐(以丙酸计)、脱氢乙酸及其钠盐(以脱氢乙酸计)、纳他霉素、三氯蔗糖、防腐剂各自用量占其最大使用量的比例之和、菌落总数、大肠菌群、金黄色葡萄球菌、沙门氏菌、霉菌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 w:val="restart"/>
            <w:vAlign w:val="center"/>
          </w:tcPr>
          <w:p w:rsidR="00167579" w:rsidRPr="00555FEB" w:rsidRDefault="00F940D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27" w:type="dxa"/>
            <w:vMerge w:val="restart"/>
            <w:vAlign w:val="center"/>
          </w:tcPr>
          <w:p w:rsidR="008F1256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食用</w:t>
            </w:r>
          </w:p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农产品</w:t>
            </w:r>
          </w:p>
        </w:tc>
        <w:tc>
          <w:tcPr>
            <w:tcW w:w="1094" w:type="dxa"/>
            <w:vMerge w:val="restart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禽类</w:t>
            </w:r>
          </w:p>
        </w:tc>
        <w:tc>
          <w:tcPr>
            <w:tcW w:w="1066" w:type="dxa"/>
            <w:vMerge w:val="restart"/>
            <w:vAlign w:val="center"/>
          </w:tcPr>
          <w:p w:rsidR="008F1256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禽肉、</w:t>
            </w:r>
          </w:p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禽副产品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禽肉</w:t>
            </w:r>
          </w:p>
        </w:tc>
        <w:tc>
          <w:tcPr>
            <w:tcW w:w="2954" w:type="dxa"/>
            <w:vMerge w:val="restart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食品中污染物限量》（GB 2762）、《食品安全国家标准 食品中农药最大残留限量》（GB 2763）等标准及产品</w:t>
            </w:r>
            <w:bookmarkStart w:id="0" w:name="_GoBack"/>
            <w:bookmarkEnd w:id="0"/>
            <w:r w:rsidRPr="00555FEB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明示标准和指标的要求。</w:t>
            </w: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鸡肉：挥发性盐基氮、铅（以Pb计）、镉（以Cd计）、总汞（以Hg计）、总砷（以As计）、呋喃唑酮代谢物、呋喃它酮代谢物、呋喃西林代谢物、呋喃妥因代谢物、氯霉素、氟苯尼考、土霉素、多西环素(强力霉素)、四环素、金霉素、恩诺沙星（以恩诺沙星与环丙沙星之和计）、洛美沙星、培氟沙星、氧氟沙星、诺氟沙星、沙拉沙星、磺胺类(总量)、五氯酚酸钠、替米考星、尼卡巴嗪残留标志物</w:t>
            </w:r>
          </w:p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鸭肉：挥发性盐基氮、铅（以Pb计）、镉（以Cd计）、总汞（以Hg计）、总砷（以As计）、呋喃唑酮代谢物、呋喃它酮代谢物、呋喃西林代谢物、呋喃妥因代谢物、氯霉素、氟苯尼考、土霉素、多西环素(强力霉素)、四环素、金霉素、恩诺沙星（以恩诺沙星与环丙沙星之和计）、洛美沙星、培氟沙星、氧氟沙星、诺氟沙星、磺胺类(总量)、五氯酚酸钠</w:t>
            </w:r>
          </w:p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其他禽肉：挥发性盐基氮、铅（以Pb计）、镉（以Cd计）、总汞（以Hg计）、总砷（以As计）、呋喃唑酮代谢物、呋喃它酮代谢物、呋喃西林代谢物、呋喃妥因代谢物、氯霉素、氟苯尼考、土霉素、多西环素(强力霉素)、四环素、金霉素、恩诺沙星（以恩诺沙星与环丙沙星之和计）、洛美沙星、培氟沙星、氧氟沙星、诺氟沙星、磺胺类(总量)、五氯酚酸钠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禽副产品及禽内脏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总汞（以Hg计）、总砷（以As计）、铬（以Cr计）、呋喃唑酮代谢物、呋喃它酮代谢物、呋喃西林代谢物、呋喃妥因代谢物、氯霉素、氟苯尼考、洛美沙星、培氟沙星、氧氟沙星、诺氟沙星、五氯酚酸钠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水产品</w:t>
            </w:r>
          </w:p>
        </w:tc>
        <w:tc>
          <w:tcPr>
            <w:tcW w:w="1066" w:type="dxa"/>
            <w:vMerge w:val="restart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淡水产品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淡水鱼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挥发性盐基氮、铅（以Pb计）、镉（以Cd计）、甲基汞（以Hg计）、无机砷（以As计）、孔雀石绿、氯霉素、甲砜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淡水虾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淡水蟹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 w:val="restart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海水产品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海水鱼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挥发性盐基氮、组胺、铅（以Pb计）、镉（以Cd计）、甲基汞（以Hg计）、无机砷（以As计）、孔雀石绿、氯霉素、甲砜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海水虾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素、磺胺类（总量）、喹乙醇代谢物、地西泮、甲硝唑、地美硝唑、洛硝哒唑、羟基甲硝唑、羟甲基甲硝咪唑、二氧化硫残留量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海水蟹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贝类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新鲜贝类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软体动物</w:t>
            </w:r>
          </w:p>
        </w:tc>
        <w:tc>
          <w:tcPr>
            <w:tcW w:w="1081" w:type="dxa"/>
            <w:vAlign w:val="center"/>
          </w:tcPr>
          <w:p w:rsidR="00323AB5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其他</w:t>
            </w:r>
          </w:p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软体动物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甲基汞（以Hg计）、无机砷（以As计）、孔雀石绿、氯霉素、呋喃唑酮代谢物、呋喃它酮代谢物、呋喃妥因代谢物、呋喃西林代谢物、恩诺沙星（以恩诺沙星与环丙沙星之和计）、氧氟沙星、培氟沙星、洛美沙星、诺氟沙星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其他水产品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其他水产品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甲基汞（以Hg计）、无机砷（以As计）、孔雀石绿、氯霉素、呋喃唑酮代谢物、呋喃它酮代谢物、呋喃妥因代谢物、呋喃西林代谢物、恩诺沙星（以恩诺沙星与环丙沙星之和计）、氧氟沙星、培氟沙星、洛美沙星、诺氟沙星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蔬菜</w:t>
            </w:r>
          </w:p>
        </w:tc>
        <w:tc>
          <w:tcPr>
            <w:tcW w:w="1066" w:type="dxa"/>
            <w:vMerge w:val="restart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指定蔬菜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叶菜类蔬菜（菠菜）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毒死蜱、氧乐果、氯氰菊酯和高效氯氰菊酯、氟虫腈、氯唑磷、内吸磷、甲拌磷、虫酰肼、敌百虫、甲霜灵和精甲霜灵、阿维菌素、倍硫磷、二嗪磷、伏杀硫磷、硫线磷、灭多威、杀扑磷、水胺硫磷、甲胺磷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茄果类蔬菜（辣椒）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克百威、氯氰菊酯和高效氯氰菊酯、甲拌磷、氯唑磷、内吸磷、倍硫磷、虫酰肼、敌百虫、甲霜灵和精甲霜灵、咪鲜胺、三唑醇、吡唑醚菌酯、硫线磷、灭多威、杀扑磷、水胺硫磷、氟虫腈、氧乐果、甲胺磷、多菌灵、丙溴磷、腐霉利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鳞茎类蔬菜（韭菜）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毒死蜱、多菌灵、腐霉利、克百威、氯氟氰菊酯和高效氯氟氰菊酯、灭线磷、氧乐果、氯氰菊酯和高效氯氰菊酯、氯菊酯、氟虫腈、氯唑磷、甲拌磷、甲胺磷、阿维菌素、倍硫磷、灭多威、杀扑磷、水胺硫磷、对硫磷、乐果、辛硫磷、敌敌畏、内吸磷、二甲戊灵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叶菜类蔬菜（芹菜）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毒死蜱、克百威、乐果、辛硫磷、氧乐果、甲拌磷、倍硫磷、氯氟氰菊酯和高效氯氟氰菊酯、氟虫腈、百菌清、硫线磷、灭多威、杀扑磷、水胺硫磷、阿维菌素、甲胺磷、二甲戊灵、氯氰菊酯和高效氯氰菊酯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叶菜类蔬菜（普通白菜）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毒死蜱、久效磷、克百威、氧乐果、氯氰菊酯和高效氯氰菊酯、氟虫腈、甲拌磷、氯唑磷、内吸磷、阿维菌素、倍硫磷、虫酰肼、敌百虫、丙溴磷、虫螨腈、甲氨基阿维菌素苯甲酸盐、硫线磷、灭多威、杀扑磷、水胺硫磷、啶虫脒、甲胺磷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豆类蔬菜（豇豆）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克百威、氧乐果、氯氰菊酯和高效氯氰菊酯、氯唑磷、内吸磷、甲拌磷、倍硫磷、敌百虫、氟虫腈、联苯肼酯、硫线磷、灭多威、灭蝇胺、杀扑磷、水胺硫磷、甲基异柳磷、阿维菌素、甲胺磷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 w:val="restart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其他蔬菜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芸薹属类蔬菜（花椰菜）、结球甘蓝（芸薹属类蔬菜）、茄果类蔬菜（茄子）、瓜类蔬菜（黄瓜）、豆类蔬菜（菜豆）、根茎类和薯芋类蔬菜（马铃薯）、茄果类蔬菜（番茄）、根茎类和薯芋类蔬菜（生姜）、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大葱（鳞茎类蔬菜）、山药（根茎类和薯芋类蔬菜）、其他蔬菜（如去皮马蹄等）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芸薹属类蔬菜（花椰菜）:铅（以Pb计）、镉（以Cd计）、氯氰菊酯和高效氯氰菊酯、甲拌磷、氯唑磷、倍硫磷、敌百虫、甲霜灵和精甲霜灵、戊唑醇、氟虫腈、氟酰脲、硫线磷、杀扑磷、水胺硫磷、阿维菌素、毒死蜱、甲胺磷、氧乐果</w:t>
            </w:r>
          </w:p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结球甘蓝（芸薹属类蔬菜）：铅（以Pb计）、镉（以Cd计）、甲基异柳磷、灭多威、氧乐果、氯氰菊酯和高效氯氰菊酯、氯唑磷、甲氨基阿维菌素苯甲酸盐、氟虫腈、氟吡甲禾灵和高效氟吡甲禾灵、倍硫磷、哒螨灵、敌百虫、硫线磷、噻虫胺、噻虫啉、杀扑磷、水胺硫磷、甲胺磷、毒死蜱、甲拌磷、阿维菌素</w:t>
            </w:r>
          </w:p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茄果类蔬菜（茄子）:铅（以Pb计）、镉（以Cd计）、克百威、氯氰菊酯和高效氯氰菊酯、甲拌磷、氯唑磷、内吸磷、倍硫磷、敌百虫、噻螨酮、三唑醇、阿维菌素、啶虫脒、氟虫腈、硫线磷、灭多威、噻虫啉、杀扑磷、水胺硫磷、甲胺磷、氧乐果、吡虫啉、涕灭威</w:t>
            </w:r>
          </w:p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瓜类蔬菜（黄瓜）:铅（以Pb计）、镉（以Cd计）、毒死蜱、克百威、甲拌磷、阿维菌素、苯醚甲环唑、吡虫啉、吡唑醚菌酯、哒螨灵、呋虫胺、氟虫腈、腈苯唑、腈菌唑、联苯肼酯、硫线磷、醚菌酯、灭多威、噻虫啉、杀扑磷、杀线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威、水胺硫磷、四螨嗪、乙霉威、氯吡脲、氯唑磷、内吸磷、甲胺磷、多菌灵、氧乐果、甲氨基阿维菌素苯甲酸盐、异丙威、腐霉利、霜霉威和霜霉威盐酸盐、甲霜灵和精甲霜灵</w:t>
            </w:r>
          </w:p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豆类蔬菜（菜豆）:铅（以Pb计）、镉（以Cd计）、克百威、氧乐果、氯氰菊酯和高效氯氰菊酯、甲拌磷、内吸磷、敌百虫、氯唑磷、嘧霉胺、溴螨酯、倍硫磷、氟虫腈、联苯肼酯、硫线磷、灭多威、灭蝇胺、杀扑磷、水胺硫磷、阿维菌素、甲胺磷、毒死蜱、多菌灵</w:t>
            </w:r>
          </w:p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根茎类和薯芋类蔬菜（马铃薯）:铅（以Pb计）、镉（以Cd计）、辛硫磷、对硫磷、甲拌磷、内吸磷、阿维菌素、倍硫磷、吡唑醚菌酯、氟吡甲禾灵和高效氟吡甲禾灵、氟虫腈、氟啶胺、甲基毒死蜱、灭多威、噻虫啉、噻呋酰胺、杀扑磷、水胺硫磷、甲胺磷、氧乐果</w:t>
            </w:r>
          </w:p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茄果类蔬菜（番茄）:铅（以Pb计）、镉（以Cd计）、噁唑菌酮、氯氰菊酯和高效氯氰菊酯、甲氨基阿维菌素苯甲酸盐、苯醚甲环唑、苯酰菌胺、啶氧菌酯、氟虫腈、硫线磷、嘧菌酯、灭多威、嗪氨灵、噻虫胺、双甲脒、水胺硫磷、肟菌酯、乙霉威、氯氟氰菊酯和高效氯氟氰菊酯、杀扑磷、甲胺磷、甲拌磷、毒死蜱、氧乐果、多菌灵、阿维菌素、克百威、腐霉利</w:t>
            </w:r>
          </w:p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根茎类和薯芋类蔬菜（生姜）:铅（以Pb计）、镉（以Cd计）、甲拌磷、氯唑磷、内吸磷、倍硫磷、敌百虫、氟虫腈、硫线磷、灭多威、炔苯酰草胺、杀扑磷、水胺硫磷、涕灭威、克百威、氧乐果、甲胺磷</w:t>
            </w:r>
          </w:p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大葱（鳞茎类蔬菜）：铅（以Pb计）、镉（以Cd计）、倍硫磷、苯醚甲环唑、敌百虫、对硫磷、二嗪磷、氟虫腈、甲胺磷、甲拌磷、甲基对硫磷、甲基硫环磷、甲基异柳磷、甲萘威、久效磷、克百威、乐果、硫环磷、硫线磷、氯氟氰菊酯和高效氯氟氰菊酯、氯菊酯、氯唑磷、马拉硫磷、嘧霉胺、灭多威、灭线磷、内吸磷、杀螟硫磷、杀扑磷、水胺硫磷、涕灭威、氧乐果、乙酰甲胺磷、六六六、辛硫磷</w:t>
            </w:r>
          </w:p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山药（根茎类和薯芋类蔬菜）：铅（以Pb计）、镉（以Cd计）、倍硫磷、敌百虫、对硫磷、氟虫腈、氟氰戊菊酯、甲胺磷、甲拌磷、甲基对硫磷、甲基硫环磷、甲基异柳磷、甲萘威、久效磷、克百威、乐果、联苯菊酯、硫环磷、硫线磷、六六六、氯氟氰菊酯和高效氯氟氰菊酯、氯菊酯、氯唑磷、马拉硫磷、灭多威、灭线磷、内吸磷、氰戊菊酯和S-氰戊菊酯、杀螟硫磷、杀扑磷、水胺硫磷、涕灭威、辛硫磷、氧乐果、乙酰甲胺磷</w:t>
            </w:r>
          </w:p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其他蔬菜（如去皮马蹄等）:甲醛、二氧化硫、氟虫腈、氰戊菊酯、毒死蜱、腐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霉利、克百威、氯氰菊酯和高效氯氰菊酯、氧乐果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叶菜类蔬菜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倍硫磷、虫酰肼、敌百虫、对硫磷、氟虫腈、甲胺磷、甲拌磷、甲基对硫磷、甲基硫环磷、甲基异柳磷、甲萘威、久效磷、克百威、硫环磷、硫线磷、氯菊酯、氯唑磷、灭多威、灭线磷、内吸磷、杀螟硫磷、杀扑磷、水胺硫磷、涕灭威、辛硫磷、氧乐果、乙酰甲胺磷、六六六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鲜食用菌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鲜食用菌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铅（以Pb计）、镉（以Cd计）、氯氰菊酯和高效氯氰菊酯、氯氟氰菊酯和高效氯氟氰菊酯、二氧化硫残留量、荧光增白物质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豆芽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豆芽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铅（以Pb计）、镉（以Cd计）、铬（以Cr计）、亚硫酸盐（以SO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2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计）、6-苄基腺嘌呤（6-BA）、4-氯苯氧乙酸钠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 w:val="restart"/>
            <w:vAlign w:val="center"/>
          </w:tcPr>
          <w:p w:rsidR="00167579" w:rsidRPr="00555FEB" w:rsidRDefault="00F940D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27" w:type="dxa"/>
            <w:vMerge w:val="restart"/>
            <w:vAlign w:val="center"/>
          </w:tcPr>
          <w:p w:rsidR="00167579" w:rsidRPr="00555FEB" w:rsidRDefault="00F940D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食用油、油脂及其制品</w:t>
            </w:r>
          </w:p>
        </w:tc>
        <w:tc>
          <w:tcPr>
            <w:tcW w:w="1094" w:type="dxa"/>
            <w:vMerge w:val="restart"/>
            <w:vAlign w:val="center"/>
          </w:tcPr>
          <w:p w:rsidR="00167579" w:rsidRPr="00555FEB" w:rsidRDefault="00F940D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食用植物油（含煎炸用油）</w:t>
            </w:r>
          </w:p>
        </w:tc>
        <w:tc>
          <w:tcPr>
            <w:tcW w:w="1066" w:type="dxa"/>
            <w:vMerge w:val="restart"/>
            <w:vAlign w:val="center"/>
          </w:tcPr>
          <w:p w:rsidR="00167579" w:rsidRPr="00555FEB" w:rsidRDefault="00F940D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食用植物油（半精炼、全精炼）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花生油</w:t>
            </w:r>
          </w:p>
        </w:tc>
        <w:tc>
          <w:tcPr>
            <w:tcW w:w="2954" w:type="dxa"/>
            <w:vMerge w:val="restart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《食用调和油》（SB/T 10292）、《食用植物油卫生标准》（GB 2716）等标准及产品明示标准和指标的要求。</w:t>
            </w:r>
          </w:p>
        </w:tc>
        <w:tc>
          <w:tcPr>
            <w:tcW w:w="6211" w:type="dxa"/>
            <w:vMerge w:val="restart"/>
            <w:vAlign w:val="center"/>
          </w:tcPr>
          <w:p w:rsidR="00167579" w:rsidRPr="00555FEB" w:rsidRDefault="00F940D9" w:rsidP="008F1256">
            <w:pPr>
              <w:snapToGrid w:val="0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酸值/酸价、过氧化值、总砷（以As计）、铅（以Pb计）、黄曲霉毒素B1、苯并[a]芘、溶剂残留量、丁基羟基茴香醚（BHA）、二丁基羟基甲苯（BHT）、特丁基对苯二酚（TBHQ）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玉米油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芝麻油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橄榄油、油橄榄果渣油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酸值/酸价、过氧化值、总砷（以As计）、铅（以Pb计）、黄曲霉毒素B1、苯并[a]芘、溶剂残留量、丁基羟基茴香醚（BHA）、二丁基羟基甲苯（BHT）、特丁基对苯二酚（TBHQ）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167579" w:rsidRPr="00555FEB" w:rsidRDefault="0016757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其他食用植物油（半精炼、全精炼）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酸值/酸价、过氧化值、总砷（以As计）、铅（以Pb计）、黄曲霉毒素B1、苯并[a]芘、溶剂残留量、游离棉酚、丁基羟基茴香醚（BHA）、二丁基羟基甲苯（BHT）、特丁基对苯二酚（TBHQ）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 w:val="restart"/>
            <w:vAlign w:val="center"/>
          </w:tcPr>
          <w:p w:rsidR="00167579" w:rsidRPr="00555FEB" w:rsidRDefault="00F940D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27" w:type="dxa"/>
            <w:vMerge w:val="restart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肉制品</w:t>
            </w:r>
          </w:p>
        </w:tc>
        <w:tc>
          <w:tcPr>
            <w:tcW w:w="1094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预制肉制品</w:t>
            </w:r>
          </w:p>
        </w:tc>
        <w:tc>
          <w:tcPr>
            <w:tcW w:w="1066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调理肉制品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调理肉制品（非速冻）</w:t>
            </w:r>
          </w:p>
        </w:tc>
        <w:tc>
          <w:tcPr>
            <w:tcW w:w="2954" w:type="dxa"/>
            <w:vMerge w:val="restart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熟肉制品》（GB 2726）、《食品安全国家标准 食品中污染物限量》（GB 2762）等标准及产品明示标准和指标的要求。</w:t>
            </w: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铅（以Pb计）、镉（以Cd计）、铬（以Cr计）、总砷（以As计）、氯霉素、脱氢乙酸及其钠盐(以脱氢乙酸计)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熟肉制品</w:t>
            </w:r>
          </w:p>
        </w:tc>
        <w:tc>
          <w:tcPr>
            <w:tcW w:w="1066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熏烧烤肉制品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熏烧烤肉制品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0942AB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铬（以Cr计）、总砷（以As计）、苯并[a]芘、氯霉素、亚硝酸盐（以亚硝酸钠计）、苯甲酸及其钠盐（以苯甲酸计）、山梨酸及其钾盐（以山梨酸计）、脱氢乙酸及其钠盐(以脱氢乙酸计)、防腐剂混合使用时各自用量占其最大使用量的比例之和、胭脂红、菌落总数、大肠菌群、沙门氏菌、金黄色葡萄球菌、单核细胞增生李斯特氏菌、大肠埃希氏菌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熏煮香肠火腿制品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熏煮香肠火腿制品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0942AB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铅（以Pb计）、镉（以Cd计）、铬（以Cr计）、总砷（以As计）、氯霉素、亚硝酸盐（以亚硝酸钠计）、苯甲酸及其钠盐（以苯甲酸计）、山梨酸及其钾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盐（以山梨酸计）、脱氢乙酸及其钠盐(以脱氢乙酸计)、防腐剂混合使用时各自用量占其最大使用量的比例之和、糖精钠（以糖精计）、胭脂红、菌落总数、大肠菌群、沙门氏菌、金黄色葡萄球菌、单核细胞增生李斯特氏菌、大肠埃希氏菌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其他肉制品</w:t>
            </w:r>
          </w:p>
        </w:tc>
        <w:tc>
          <w:tcPr>
            <w:tcW w:w="1066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其他肉制品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食用血制品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苏丹红Ⅰ、苏丹红Ⅱ、苏丹红Ⅲ、苏丹红Ⅳ</w:t>
            </w:r>
          </w:p>
        </w:tc>
      </w:tr>
      <w:tr w:rsidR="00167579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167579" w:rsidRPr="00555FEB" w:rsidRDefault="00167579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167579" w:rsidRPr="00555FEB" w:rsidRDefault="00167579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散装熟食</w:t>
            </w:r>
          </w:p>
        </w:tc>
        <w:tc>
          <w:tcPr>
            <w:tcW w:w="1066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散装熟肉</w:t>
            </w:r>
          </w:p>
        </w:tc>
        <w:tc>
          <w:tcPr>
            <w:tcW w:w="1081" w:type="dxa"/>
            <w:vAlign w:val="center"/>
          </w:tcPr>
          <w:p w:rsidR="00167579" w:rsidRPr="00555FEB" w:rsidRDefault="00F940D9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散装肉制品</w:t>
            </w:r>
          </w:p>
        </w:tc>
        <w:tc>
          <w:tcPr>
            <w:tcW w:w="2954" w:type="dxa"/>
            <w:vMerge/>
            <w:vAlign w:val="center"/>
          </w:tcPr>
          <w:p w:rsidR="00167579" w:rsidRPr="00555FEB" w:rsidRDefault="00167579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167579" w:rsidRPr="00555FEB" w:rsidRDefault="00F940D9" w:rsidP="000942AB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以Pb计）、镉（以Cd计）、铬（以Cr计）、总砷（以As计）、苯并[a]芘、氯霉素、亚硝酸盐（以亚硝酸钠计）、苯甲酸及其钠盐（以苯甲酸计）、山梨酸及其钾盐（以山梨酸计）、脱氢乙酸及其钠盐(以脱氢乙酸计)、防腐剂混合使用时各自用量占其最大使用量的比例之和、胭脂红、菌落总数、大肠菌群、沙门氏菌、金黄色葡萄球菌、单核细胞增生李斯特氏菌、大肠埃希氏菌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 w:val="restart"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27" w:type="dxa"/>
            <w:vMerge w:val="restart"/>
            <w:vAlign w:val="center"/>
          </w:tcPr>
          <w:p w:rsidR="00272DAC" w:rsidRPr="00555FEB" w:rsidRDefault="00272DAC" w:rsidP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餐饮食品</w:t>
            </w:r>
          </w:p>
        </w:tc>
        <w:tc>
          <w:tcPr>
            <w:tcW w:w="1094" w:type="dxa"/>
            <w:vMerge w:val="restart"/>
            <w:vAlign w:val="center"/>
          </w:tcPr>
          <w:p w:rsidR="00272DAC" w:rsidRPr="00555FEB" w:rsidRDefault="00272DAC" w:rsidP="00C05E87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自制食品</w:t>
            </w:r>
          </w:p>
        </w:tc>
        <w:tc>
          <w:tcPr>
            <w:tcW w:w="1066" w:type="dxa"/>
            <w:vMerge w:val="restart"/>
            <w:vAlign w:val="center"/>
          </w:tcPr>
          <w:p w:rsidR="00272DAC" w:rsidRPr="00555FEB" w:rsidRDefault="00272DAC" w:rsidP="00C05E87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自制食品</w:t>
            </w:r>
          </w:p>
        </w:tc>
        <w:tc>
          <w:tcPr>
            <w:tcW w:w="1081" w:type="dxa"/>
            <w:vAlign w:val="center"/>
          </w:tcPr>
          <w:p w:rsidR="00272DAC" w:rsidRPr="00555FEB" w:rsidRDefault="00272DAC" w:rsidP="0057384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小麦粉制品</w:t>
            </w:r>
          </w:p>
        </w:tc>
        <w:tc>
          <w:tcPr>
            <w:tcW w:w="2954" w:type="dxa"/>
            <w:vMerge w:val="restart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2762）等标准及产品明示标准和指标的要求。</w:t>
            </w: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铝的残留量</w:t>
            </w:r>
          </w:p>
        </w:tc>
      </w:tr>
      <w:tr w:rsidR="00272DAC" w:rsidRPr="00555FEB" w:rsidTr="00272DAC">
        <w:trPr>
          <w:trHeight w:val="965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272DAC" w:rsidRPr="00555FEB" w:rsidRDefault="00272DAC" w:rsidP="0057384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肉皮冻</w:t>
            </w: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铬(以Cr计)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 w:val="restart"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27" w:type="dxa"/>
            <w:vMerge w:val="restart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豆制品</w:t>
            </w:r>
          </w:p>
        </w:tc>
        <w:tc>
          <w:tcPr>
            <w:tcW w:w="1094" w:type="dxa"/>
            <w:vMerge w:val="restart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豆制品</w:t>
            </w:r>
          </w:p>
        </w:tc>
        <w:tc>
          <w:tcPr>
            <w:tcW w:w="1066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发酵性豆制品</w:t>
            </w:r>
          </w:p>
        </w:tc>
        <w:tc>
          <w:tcPr>
            <w:tcW w:w="1081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腐乳、豆豉、纳豆等</w:t>
            </w:r>
          </w:p>
        </w:tc>
        <w:tc>
          <w:tcPr>
            <w:tcW w:w="2954" w:type="dxa"/>
            <w:vMerge w:val="restart"/>
            <w:vAlign w:val="center"/>
          </w:tcPr>
          <w:p w:rsidR="00272DAC" w:rsidRPr="00555FEB" w:rsidRDefault="00272DAC" w:rsidP="008F1256">
            <w:pPr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豆制品》（GB 2712）、《食品安全国家标准 食品添加剂使用标准》（GB 2760）等标准及产品明示标准和指标的要求。</w:t>
            </w: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widowControl/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标签、铅(以Pb计)、黄曲霉毒素B</w:t>
            </w:r>
            <w:r w:rsidRPr="00555FEB">
              <w:rPr>
                <w:rStyle w:val="font31"/>
                <w:rFonts w:hint="default"/>
                <w:color w:val="000000" w:themeColor="text1"/>
              </w:rPr>
              <w:t>1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苯甲酸及其钠盐(以苯甲酸计)、山梨酸及其钾盐(以山梨酸计)、脱氢乙酸及其钠盐(以脱氢乙酸计)、丙酸及其钠盐钙盐(以丙酸计)、糖精钠(以糖精计)、甜蜜素(以环己基氨基磺酸计)、三氯蔗糖、铝的残留量（干样品,以Al计）、防腐剂混合使用时各自用量占其最大使用量的比例之和、大肠菌群、金黄色葡萄球菌、沙门氏菌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 w:val="restart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非发酵性豆制品</w:t>
            </w:r>
          </w:p>
        </w:tc>
        <w:tc>
          <w:tcPr>
            <w:tcW w:w="1081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腐竹、油皮</w:t>
            </w: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widowControl/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标签、铅(以Pb计)、苯甲酸及其钠盐(以苯甲酸计)、山梨酸及其钾盐(以山梨酸计)、脱氢乙酸及其钠盐(以脱氢乙酸计)、丙酸及其钠盐钙盐(以丙酸计)、糖精钠(以糖精计)、二氧化硫残留量、铝的残留量（干样品,以Al计）、大肠菌群、金黄色葡萄球菌、沙门氏菌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豆干、豆腐、豆皮等</w:t>
            </w: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widowControl/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标签、脲酶试验、铅(以Pb计)、苯甲酸及其钠盐(以苯甲酸计)、山梨酸及其钾盐(以山梨酸计)、脱氢乙酸及其钠盐(以脱氢乙酸计)、丙酸及其钠盐钙盐(以丙酸计)、糖精钠(以糖精计)、三氯蔗糖、纳他霉素、铝的残留量（干样品,以Al计）、防腐剂混合使用时各自用量占其最大使用量的比例之和、大肠菌群、金黄色葡萄球菌、沙门氏菌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其他豆制品</w:t>
            </w:r>
          </w:p>
        </w:tc>
        <w:tc>
          <w:tcPr>
            <w:tcW w:w="1081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大豆组织蛋白（挤压膨化豆制品）</w:t>
            </w: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widowControl/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标签、铅(以Pb计)、苯甲酸及其钠盐(以苯甲酸计)、山梨酸及其钾盐(以山梨酸计)、脱氢乙酸及其钠盐(以脱氢乙酸计)、丙酸及其钠盐钙盐(以丙酸计)、糖精钠(以糖精计)、三氯蔗糖、铝的残留量（干样品,以Al计）、防腐剂混合使用时各自用量占其最大使用量的比例之和、大肠菌群、金黄色葡萄球菌、沙门氏菌</w:t>
            </w:r>
          </w:p>
        </w:tc>
      </w:tr>
      <w:tr w:rsidR="009C02A6" w:rsidRPr="00555FEB" w:rsidTr="00272DAC">
        <w:trPr>
          <w:trHeight w:val="536"/>
        </w:trPr>
        <w:tc>
          <w:tcPr>
            <w:tcW w:w="707" w:type="dxa"/>
            <w:vMerge w:val="restart"/>
            <w:vAlign w:val="center"/>
          </w:tcPr>
          <w:p w:rsidR="009C02A6" w:rsidRPr="00555FEB" w:rsidRDefault="009C02A6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27" w:type="dxa"/>
            <w:vMerge w:val="restart"/>
            <w:vAlign w:val="center"/>
          </w:tcPr>
          <w:p w:rsidR="009C02A6" w:rsidRPr="00555FEB" w:rsidRDefault="009C02A6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婴幼儿配方食品</w:t>
            </w:r>
          </w:p>
        </w:tc>
        <w:tc>
          <w:tcPr>
            <w:tcW w:w="1094" w:type="dxa"/>
            <w:vMerge w:val="restart"/>
            <w:vAlign w:val="center"/>
          </w:tcPr>
          <w:p w:rsidR="009C02A6" w:rsidRPr="00555FEB" w:rsidRDefault="009C02A6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婴幼儿配方食品</w:t>
            </w:r>
          </w:p>
        </w:tc>
        <w:tc>
          <w:tcPr>
            <w:tcW w:w="1066" w:type="dxa"/>
            <w:vMerge w:val="restart"/>
            <w:vAlign w:val="center"/>
          </w:tcPr>
          <w:p w:rsidR="009C02A6" w:rsidRPr="00555FEB" w:rsidRDefault="009C02A6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婴幼儿配方食品</w:t>
            </w:r>
          </w:p>
        </w:tc>
        <w:tc>
          <w:tcPr>
            <w:tcW w:w="1081" w:type="dxa"/>
            <w:vAlign w:val="center"/>
          </w:tcPr>
          <w:p w:rsidR="00732B2D" w:rsidRPr="00555FEB" w:rsidRDefault="009C02A6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婴儿配方</w:t>
            </w:r>
          </w:p>
          <w:p w:rsidR="009C02A6" w:rsidRPr="00555FEB" w:rsidRDefault="009C02A6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食品</w:t>
            </w:r>
          </w:p>
        </w:tc>
        <w:tc>
          <w:tcPr>
            <w:tcW w:w="2954" w:type="dxa"/>
            <w:vMerge w:val="restart"/>
            <w:vAlign w:val="center"/>
          </w:tcPr>
          <w:p w:rsidR="009C02A6" w:rsidRPr="00555FEB" w:rsidRDefault="009C02A6" w:rsidP="008F1256">
            <w:pPr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食品中真菌毒素限量》（GB 2761）、《食品安全国家标准 食品中污染物限量》（GB 2762）、《食品安全国家标准 婴儿配方食品》（GB 10765）等标准及产品明示标准和指标的要求。</w:t>
            </w:r>
          </w:p>
        </w:tc>
        <w:tc>
          <w:tcPr>
            <w:tcW w:w="6211" w:type="dxa"/>
            <w:vAlign w:val="center"/>
          </w:tcPr>
          <w:p w:rsidR="009C02A6" w:rsidRPr="00555FEB" w:rsidRDefault="009C02A6" w:rsidP="008F1256">
            <w:pPr>
              <w:widowControl/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标签、蛋白质、脂肪、碳水化合物、乳糖占碳水化合物总量、亚油酸、α-亚麻酸、亚油酸与α-亚麻酸比值、终产品脂肪中月桂酸和肉豆蔻酸（十四烷酸）总量占总脂肪酸的比值量、芥酸与总脂肪酸比值、反式脂肪酸与总脂肪酸比值、维生素A、维生素D、维生素E、维生素K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1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、维生素B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1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、维生素B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2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、维生素B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6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、维生素B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12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烟酸（烟酰胺）、叶酸、泛酸、维生素C、生物素、钠、钾、铜、镁、铁、锌、锰、钙、磷、钙磷比值、碘、氯、硒、胆碱、肌醇、牛磺酸、左旋肉碱、二十二碳六烯酸、二十碳四烯酸、二十二碳六烯酸与总脂肪酸比、二十碳四烯酸与总脂肪酸比、二十二碳六烯酸（22:6n-3）与二十碳四烯酸（20:4n-6）的比、长链不饱和脂肪酸中二十碳五烯酸（20:5n-3）的量与二十二碳六烯酸的量的比、水分、灰分、杂质度、叶黄素、脲酶活性定性测定、核苷酸、铅（以Pb7计）、黄曲霉毒素M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1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或黄曲霉毒素B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1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、硝酸盐（以NaNO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3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计）、亚硝酸盐（以NaNO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2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计）、三聚氰胺、菌落总数、大肠菌群、金黄色葡萄球菌、沙门氏菌、阪崎肠杆菌</w:t>
            </w:r>
          </w:p>
        </w:tc>
      </w:tr>
      <w:tr w:rsidR="009C02A6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9C02A6" w:rsidRPr="00555FEB" w:rsidRDefault="009C02A6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9C02A6" w:rsidRPr="00555FEB" w:rsidRDefault="009C02A6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9C02A6" w:rsidRPr="00555FEB" w:rsidRDefault="009C02A6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9C02A6" w:rsidRPr="00555FEB" w:rsidRDefault="009C02A6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9C02A6" w:rsidRPr="00555FEB" w:rsidRDefault="009C02A6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较大婴儿和幼儿配方</w:t>
            </w:r>
          </w:p>
          <w:p w:rsidR="009C02A6" w:rsidRPr="00555FEB" w:rsidRDefault="009C02A6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食品</w:t>
            </w:r>
          </w:p>
        </w:tc>
        <w:tc>
          <w:tcPr>
            <w:tcW w:w="2954" w:type="dxa"/>
            <w:vMerge/>
            <w:vAlign w:val="center"/>
          </w:tcPr>
          <w:p w:rsidR="009C02A6" w:rsidRPr="00555FEB" w:rsidRDefault="009C02A6" w:rsidP="008F1256">
            <w:pPr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9C02A6" w:rsidRPr="00555FEB" w:rsidRDefault="009C02A6" w:rsidP="008F1256">
            <w:pPr>
              <w:widowControl/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标签、蛋白质、脂肪、亚油酸、维生素A、维生素D、维生素E、维生素K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1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、维生素B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1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、维生素B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2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、维生素B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6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、维生素B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12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烟酸（烟酰胺）、叶酸、泛酸、维生素C、生物素、钠、钾、铜、镁、铁、锌、锰、钙、磷、钙磷比值、碘、氯、硒、胆碱、肌醇、牛磺酸、左旋肉碱、二十二碳六烯酸与总脂肪酸比、二十碳四烯酸与总脂肪酸比、二十二碳六烯酸、二十碳四烯酸、反式脂肪酸与总脂肪酸比值、水分、灰分、杂质度、叶黄素、脲酶活性定性测定、核苷酸、铅（以Pb计）、黄曲霉毒素M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1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或黄曲霉毒素B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1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、硝酸盐（以NaNO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3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计）、亚硝酸盐（以NaNO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  <w:vertAlign w:val="subscript"/>
              </w:rPr>
              <w:t>2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计）、三聚氰胺、菌落总数、大肠菌群、沙门氏菌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 w:val="restart"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27" w:type="dxa"/>
            <w:vMerge w:val="restart"/>
            <w:vAlign w:val="center"/>
          </w:tcPr>
          <w:p w:rsidR="000543F0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食品</w:t>
            </w:r>
          </w:p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添加剂</w:t>
            </w:r>
          </w:p>
        </w:tc>
        <w:tc>
          <w:tcPr>
            <w:tcW w:w="1094" w:type="dxa"/>
            <w:vMerge w:val="restart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食品添加剂</w:t>
            </w:r>
          </w:p>
        </w:tc>
        <w:tc>
          <w:tcPr>
            <w:tcW w:w="1066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食品用香精</w:t>
            </w:r>
          </w:p>
        </w:tc>
        <w:tc>
          <w:tcPr>
            <w:tcW w:w="1081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食品用香精</w:t>
            </w:r>
          </w:p>
        </w:tc>
        <w:tc>
          <w:tcPr>
            <w:tcW w:w="2954" w:type="dxa"/>
            <w:vMerge w:val="restart"/>
            <w:vAlign w:val="center"/>
          </w:tcPr>
          <w:p w:rsidR="00272DAC" w:rsidRPr="00555FEB" w:rsidRDefault="00272DAC" w:rsidP="008F1256">
            <w:pPr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食品用香精》（GB 30616）、《食品安全国家标准 食品中污染物限量》（GB 2762）等标准</w:t>
            </w:r>
            <w:r w:rsidRPr="00555FEB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lastRenderedPageBreak/>
              <w:t>及产品明示标准和指标的要求。</w:t>
            </w: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widowControl/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重金属（以Pb计）含量、砷（以As计）含量/无机砷含量、菌落总数、大肠菌群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 w:val="restart"/>
            <w:vAlign w:val="center"/>
          </w:tcPr>
          <w:p w:rsidR="00755C8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复配食品</w:t>
            </w:r>
          </w:p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添加剂</w:t>
            </w:r>
          </w:p>
        </w:tc>
        <w:tc>
          <w:tcPr>
            <w:tcW w:w="1081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复合膨松剂</w:t>
            </w: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widowControl/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重金属（以Pb计）、砷（As）、溴酸钾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复配食品添加剂（用于小麦粉）</w:t>
            </w: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widowControl/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铅（Pb）、砷（以As计）、溴酸钾、致病性微生物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复配食品添加剂（其他）</w:t>
            </w: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widowControl/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铅（Pb）、砷（以As计）、致病性微生物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Align w:val="center"/>
          </w:tcPr>
          <w:p w:rsidR="000543F0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其他食品</w:t>
            </w:r>
          </w:p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添加剂</w:t>
            </w:r>
          </w:p>
        </w:tc>
        <w:tc>
          <w:tcPr>
            <w:tcW w:w="1066" w:type="dxa"/>
            <w:vAlign w:val="center"/>
          </w:tcPr>
          <w:p w:rsidR="000543F0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其他食品</w:t>
            </w:r>
          </w:p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添加剂</w:t>
            </w:r>
          </w:p>
        </w:tc>
        <w:tc>
          <w:tcPr>
            <w:tcW w:w="1081" w:type="dxa"/>
            <w:vAlign w:val="center"/>
          </w:tcPr>
          <w:p w:rsidR="000543F0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其他食品</w:t>
            </w:r>
          </w:p>
          <w:p w:rsidR="00272DAC" w:rsidRPr="00555FEB" w:rsidRDefault="00272DAC">
            <w:pPr>
              <w:widowControl/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添加剂</w:t>
            </w: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widowControl/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砷或总砷或无机砷、铅或重金属、菌落总数、大肠菌群、过氧化值、溴酸钾（限小麦粉品质改良剂）、产品执行标准的其它项目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27" w:type="dxa"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蜂产品</w:t>
            </w:r>
          </w:p>
        </w:tc>
        <w:tc>
          <w:tcPr>
            <w:tcW w:w="1094" w:type="dxa"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蜂产品</w:t>
            </w:r>
          </w:p>
        </w:tc>
        <w:tc>
          <w:tcPr>
            <w:tcW w:w="1066" w:type="dxa"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蜂蜜</w:t>
            </w:r>
          </w:p>
        </w:tc>
        <w:tc>
          <w:tcPr>
            <w:tcW w:w="1081" w:type="dxa"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蜂蜜</w:t>
            </w:r>
          </w:p>
        </w:tc>
        <w:tc>
          <w:tcPr>
            <w:tcW w:w="2954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蜂蜜》（GB 14963）等标准及产品明示标准和指标的要求。</w:t>
            </w: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果糖和葡萄糖、蔗糖、铅（以Pb计）、氯霉素、双甲脒、氟胺氰菊酯、山梨酸及其钾盐（以山梨酸计）、糖精钠（以糖精计）、菌落总数、大肠菌群、霉菌计数、嗜渗酵母计数、碳4-植物糖（风险监测项目）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 w:val="restart"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927" w:type="dxa"/>
            <w:vMerge w:val="restart"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保健食品</w:t>
            </w:r>
          </w:p>
        </w:tc>
        <w:tc>
          <w:tcPr>
            <w:tcW w:w="1094" w:type="dxa"/>
            <w:vMerge w:val="restart"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保健食品</w:t>
            </w:r>
          </w:p>
        </w:tc>
        <w:tc>
          <w:tcPr>
            <w:tcW w:w="1066" w:type="dxa"/>
            <w:vMerge w:val="restart"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保健食品</w:t>
            </w:r>
          </w:p>
        </w:tc>
        <w:tc>
          <w:tcPr>
            <w:tcW w:w="1081" w:type="dxa"/>
            <w:vMerge w:val="restart"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保健食品</w:t>
            </w:r>
          </w:p>
        </w:tc>
        <w:tc>
          <w:tcPr>
            <w:tcW w:w="2954" w:type="dxa"/>
            <w:vMerge w:val="restart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color w:val="000000" w:themeColor="text1"/>
                <w:kern w:val="0"/>
                <w:sz w:val="18"/>
                <w:szCs w:val="18"/>
              </w:rPr>
              <w:t>《食品安全国家标准 保健食品》（GB 16740）、《食品安全国家标准 食品中污染物限量》（GB 2762）、《食品安全国家标准 食品中致病菌限量》（GB 29921）等标准及产品明示标准和指标的要求。</w:t>
            </w: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保健食品（减肥类）：西布曲明、N-单去甲基西布曲明、N，N-双去甲基西布曲明、芬氟拉明、麻黄碱、酚酞、呋塞米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保健食品（辅助降血糖类）：甲苯磺丁脲、格列本脲、格列齐特、格列吡嗪、格列喹酮、格列美脲、马来酸罗格列酮、瑞格列奈、盐酸吡格列酮、盐酸二甲双胍、盐酸苯乙双胍、盐酸丁二胍、格列波脲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保健食品（改善睡眠类）：氯氮卓、马来酸咪达唑仑、硝西泮、艾司唑仑、奥沙西泮、阿普唑仑、劳拉西泮、氯硝西泮、三唑仑、地西泮、巴比妥、苯巴比妥、司可巴比妥、异戊巴比妥、氯美扎酮、佐匹克隆、氯苯那敏、扎来普隆、文拉法辛、青藤碱、罗通定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保健食品（缓解体力疲劳/提高免疫力类）：那红地那非、红地那非、伐地那非、羟基豪莫西地那非、西地那非、豪莫西地那非、氨基他达拉非、他达拉非、硫代艾地那非、伪伐地那非、那莫西地那非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保健食品（辅助降压类）：阿替洛尔、盐酸可乐定、氢氯噻嗪、卡托普利、哌唑嗪、利血平、硝苯地平、氨氯地平、尼群地平、尼莫地平、尼索地平、非洛地平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保健食品（辅助降血脂类）：洛伐他汀、辛伐他汀、烟酸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Merge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1" w:type="dxa"/>
            <w:vMerge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54" w:type="dxa"/>
            <w:vMerge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保健食品（所有样品）：铅、总砷、总汞、菌落总数、大肠菌群、霉菌和酵母、金黄色葡萄球菌、沙门氏菌、功效/标志性成分、水分（硬胶囊剂和茶剂样品）、可溶性固形物（口服液样品）、酸价（鱼油类软胶囊样品）、过氧化值（鱼油</w:t>
            </w: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类软胶囊样品）、镉(以Cd计）（以藻类、水产品及其提取物为原料的样品）、铬（硬胶囊样品）</w:t>
            </w:r>
          </w:p>
        </w:tc>
      </w:tr>
      <w:tr w:rsidR="00272DAC" w:rsidRPr="00555FEB" w:rsidTr="00272DAC">
        <w:trPr>
          <w:trHeight w:val="536"/>
        </w:trPr>
        <w:tc>
          <w:tcPr>
            <w:tcW w:w="707" w:type="dxa"/>
            <w:vAlign w:val="center"/>
          </w:tcPr>
          <w:p w:rsidR="00272DAC" w:rsidRPr="00555FEB" w:rsidRDefault="00272DAC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 w:rsidRPr="00555FEB"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lastRenderedPageBreak/>
              <w:t>11</w:t>
            </w:r>
          </w:p>
        </w:tc>
        <w:tc>
          <w:tcPr>
            <w:tcW w:w="927" w:type="dxa"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18"/>
                <w:szCs w:val="18"/>
              </w:rPr>
              <w:t>食用盐</w:t>
            </w:r>
          </w:p>
        </w:tc>
        <w:tc>
          <w:tcPr>
            <w:tcW w:w="1094" w:type="dxa"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18"/>
                <w:szCs w:val="18"/>
              </w:rPr>
              <w:t>食用盐</w:t>
            </w:r>
          </w:p>
        </w:tc>
        <w:tc>
          <w:tcPr>
            <w:tcW w:w="1066" w:type="dxa"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18"/>
                <w:szCs w:val="18"/>
              </w:rPr>
              <w:t>食用盐</w:t>
            </w:r>
          </w:p>
        </w:tc>
        <w:tc>
          <w:tcPr>
            <w:tcW w:w="1081" w:type="dxa"/>
            <w:vAlign w:val="center"/>
          </w:tcPr>
          <w:p w:rsidR="00272DAC" w:rsidRPr="00555FEB" w:rsidRDefault="00272DAC">
            <w:pPr>
              <w:snapToGrid w:val="0"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18"/>
                <w:szCs w:val="18"/>
              </w:rPr>
              <w:t>食用盐</w:t>
            </w:r>
          </w:p>
        </w:tc>
        <w:tc>
          <w:tcPr>
            <w:tcW w:w="2954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2762）等标准及产品明示标准和指标的要求。</w:t>
            </w:r>
          </w:p>
        </w:tc>
        <w:tc>
          <w:tcPr>
            <w:tcW w:w="6211" w:type="dxa"/>
            <w:vAlign w:val="center"/>
          </w:tcPr>
          <w:p w:rsidR="00272DAC" w:rsidRPr="00555FEB" w:rsidRDefault="00272DAC" w:rsidP="008F1256">
            <w:pPr>
              <w:snapToGrid w:val="0"/>
              <w:spacing w:line="280" w:lineRule="exact"/>
              <w:textAlignment w:val="center"/>
              <w:rPr>
                <w:rFonts w:ascii="宋体" w:eastAsia="宋体" w:hAnsi="宋体" w:cs="宋体"/>
                <w:bCs/>
                <w:color w:val="000000" w:themeColor="text1"/>
                <w:kern w:val="0"/>
                <w:sz w:val="18"/>
                <w:szCs w:val="18"/>
              </w:rPr>
            </w:pPr>
            <w:r w:rsidRPr="00555FEB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18"/>
                <w:szCs w:val="18"/>
              </w:rPr>
              <w:t>标签、氯化钠（以干基计）、氯化钾（以干基计）、铅、镉、汞、碘、钡、钙、镁、硫酸根、氯离子、亚铁氰化钾</w:t>
            </w:r>
          </w:p>
        </w:tc>
      </w:tr>
    </w:tbl>
    <w:p w:rsidR="00167579" w:rsidRPr="00555FEB" w:rsidRDefault="00167579">
      <w:pPr>
        <w:spacing w:line="600" w:lineRule="exact"/>
        <w:textAlignment w:val="baseline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sectPr w:rsidR="00167579" w:rsidRPr="00555FEB" w:rsidSect="00167579">
      <w:footerReference w:type="default" r:id="rId8"/>
      <w:pgSz w:w="16838" w:h="11906" w:orient="landscape"/>
      <w:pgMar w:top="1418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2156" w:rsidRDefault="00622156" w:rsidP="00167579">
      <w:r>
        <w:separator/>
      </w:r>
    </w:p>
  </w:endnote>
  <w:endnote w:type="continuationSeparator" w:id="0">
    <w:p w:rsidR="00622156" w:rsidRDefault="00622156" w:rsidP="00167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579" w:rsidRDefault="00F940D9">
    <w:pPr>
      <w:pStyle w:val="a5"/>
      <w:jc w:val="center"/>
    </w:pPr>
    <w:r>
      <w:rPr>
        <w:rFonts w:asciiTheme="minorEastAsia" w:hAnsiTheme="minorEastAsia" w:hint="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 w:rsidR="008853C1"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 w:rsidR="008853C1">
          <w:rPr>
            <w:rFonts w:asciiTheme="minorEastAsia" w:hAnsiTheme="minorEastAsia"/>
          </w:rPr>
          <w:fldChar w:fldCharType="separate"/>
        </w:r>
        <w:r w:rsidR="00CF36E1" w:rsidRPr="00CF36E1">
          <w:rPr>
            <w:rFonts w:asciiTheme="minorEastAsia" w:hAnsiTheme="minorEastAsia"/>
            <w:noProof/>
            <w:lang w:val="zh-CN"/>
          </w:rPr>
          <w:t>2</w:t>
        </w:r>
        <w:r w:rsidR="008853C1">
          <w:rPr>
            <w:rFonts w:asciiTheme="minorEastAsia" w:hAnsiTheme="minorEastAsia"/>
          </w:rPr>
          <w:fldChar w:fldCharType="end"/>
        </w:r>
        <w:r>
          <w:rPr>
            <w:rFonts w:asciiTheme="minorEastAsia" w:hAnsiTheme="minorEastAsia" w:hint="eastAsia"/>
          </w:rPr>
          <w:t>—</w:t>
        </w:r>
      </w:sdtContent>
    </w:sdt>
  </w:p>
  <w:p w:rsidR="00167579" w:rsidRDefault="0016757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2156" w:rsidRDefault="00622156" w:rsidP="00167579">
      <w:r>
        <w:separator/>
      </w:r>
    </w:p>
  </w:footnote>
  <w:footnote w:type="continuationSeparator" w:id="0">
    <w:p w:rsidR="00622156" w:rsidRDefault="00622156" w:rsidP="001675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E45F03"/>
    <w:rsid w:val="00020472"/>
    <w:rsid w:val="000543F0"/>
    <w:rsid w:val="00057C9D"/>
    <w:rsid w:val="000644E2"/>
    <w:rsid w:val="000800AE"/>
    <w:rsid w:val="00080B80"/>
    <w:rsid w:val="00087030"/>
    <w:rsid w:val="00093205"/>
    <w:rsid w:val="000942AB"/>
    <w:rsid w:val="00095590"/>
    <w:rsid w:val="00097E5A"/>
    <w:rsid w:val="000A077E"/>
    <w:rsid w:val="000A1CA7"/>
    <w:rsid w:val="000A1D22"/>
    <w:rsid w:val="000B050A"/>
    <w:rsid w:val="000B5C36"/>
    <w:rsid w:val="000B6096"/>
    <w:rsid w:val="000B6C93"/>
    <w:rsid w:val="000C18BE"/>
    <w:rsid w:val="000D287B"/>
    <w:rsid w:val="0010014F"/>
    <w:rsid w:val="00102897"/>
    <w:rsid w:val="00113712"/>
    <w:rsid w:val="00156C2C"/>
    <w:rsid w:val="001570A9"/>
    <w:rsid w:val="00167579"/>
    <w:rsid w:val="00170E37"/>
    <w:rsid w:val="0017791D"/>
    <w:rsid w:val="00177A5D"/>
    <w:rsid w:val="00185861"/>
    <w:rsid w:val="001B57E1"/>
    <w:rsid w:val="001B7BFF"/>
    <w:rsid w:val="001C5998"/>
    <w:rsid w:val="001F4806"/>
    <w:rsid w:val="00207077"/>
    <w:rsid w:val="00213A57"/>
    <w:rsid w:val="00220C3B"/>
    <w:rsid w:val="00272DAC"/>
    <w:rsid w:val="00296F29"/>
    <w:rsid w:val="002A1746"/>
    <w:rsid w:val="002A4B60"/>
    <w:rsid w:val="002A6787"/>
    <w:rsid w:val="002A6E8E"/>
    <w:rsid w:val="002C0406"/>
    <w:rsid w:val="002C6544"/>
    <w:rsid w:val="002C6A5D"/>
    <w:rsid w:val="002E3B4B"/>
    <w:rsid w:val="002E4463"/>
    <w:rsid w:val="002E4D72"/>
    <w:rsid w:val="002E6CE1"/>
    <w:rsid w:val="002F5188"/>
    <w:rsid w:val="002F5D8F"/>
    <w:rsid w:val="003079E2"/>
    <w:rsid w:val="00323AB5"/>
    <w:rsid w:val="00333515"/>
    <w:rsid w:val="00334816"/>
    <w:rsid w:val="00357F27"/>
    <w:rsid w:val="00366563"/>
    <w:rsid w:val="0038633A"/>
    <w:rsid w:val="00392B20"/>
    <w:rsid w:val="00392D0F"/>
    <w:rsid w:val="003943E0"/>
    <w:rsid w:val="003A1E99"/>
    <w:rsid w:val="003A3AFE"/>
    <w:rsid w:val="003A4B94"/>
    <w:rsid w:val="003B51E2"/>
    <w:rsid w:val="003D0B14"/>
    <w:rsid w:val="003F6312"/>
    <w:rsid w:val="003F6FCD"/>
    <w:rsid w:val="00417336"/>
    <w:rsid w:val="00417B40"/>
    <w:rsid w:val="004471F2"/>
    <w:rsid w:val="00457D30"/>
    <w:rsid w:val="00466D40"/>
    <w:rsid w:val="0047273E"/>
    <w:rsid w:val="00483E26"/>
    <w:rsid w:val="00497BEE"/>
    <w:rsid w:val="004A2F45"/>
    <w:rsid w:val="004D5FF8"/>
    <w:rsid w:val="004D6D8C"/>
    <w:rsid w:val="004F3122"/>
    <w:rsid w:val="00506EEA"/>
    <w:rsid w:val="0051721E"/>
    <w:rsid w:val="0052716E"/>
    <w:rsid w:val="0054294C"/>
    <w:rsid w:val="00545D72"/>
    <w:rsid w:val="00555FEB"/>
    <w:rsid w:val="005643F4"/>
    <w:rsid w:val="0057003F"/>
    <w:rsid w:val="00575BD2"/>
    <w:rsid w:val="005771A5"/>
    <w:rsid w:val="00584C1F"/>
    <w:rsid w:val="00596CE3"/>
    <w:rsid w:val="005B0C1C"/>
    <w:rsid w:val="005B469F"/>
    <w:rsid w:val="005D7D45"/>
    <w:rsid w:val="005E2E5E"/>
    <w:rsid w:val="005F6AB2"/>
    <w:rsid w:val="00621DA4"/>
    <w:rsid w:val="00622156"/>
    <w:rsid w:val="00625955"/>
    <w:rsid w:val="00630091"/>
    <w:rsid w:val="00656EA2"/>
    <w:rsid w:val="00687316"/>
    <w:rsid w:val="0069030F"/>
    <w:rsid w:val="0069349E"/>
    <w:rsid w:val="006A4A55"/>
    <w:rsid w:val="006A6837"/>
    <w:rsid w:val="006B139A"/>
    <w:rsid w:val="006D5ACF"/>
    <w:rsid w:val="006D669A"/>
    <w:rsid w:val="006E6F76"/>
    <w:rsid w:val="006F32DE"/>
    <w:rsid w:val="006F6972"/>
    <w:rsid w:val="00721330"/>
    <w:rsid w:val="007272BC"/>
    <w:rsid w:val="00732B2D"/>
    <w:rsid w:val="00734131"/>
    <w:rsid w:val="00745A18"/>
    <w:rsid w:val="00755C8C"/>
    <w:rsid w:val="007567C6"/>
    <w:rsid w:val="00757C06"/>
    <w:rsid w:val="0076408A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0D08"/>
    <w:rsid w:val="00783A82"/>
    <w:rsid w:val="00785791"/>
    <w:rsid w:val="007934B0"/>
    <w:rsid w:val="007B613C"/>
    <w:rsid w:val="007E317C"/>
    <w:rsid w:val="007E7E63"/>
    <w:rsid w:val="007F0457"/>
    <w:rsid w:val="007F16D0"/>
    <w:rsid w:val="00804CA1"/>
    <w:rsid w:val="00806884"/>
    <w:rsid w:val="00807CA9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743A6"/>
    <w:rsid w:val="0087748F"/>
    <w:rsid w:val="008775C7"/>
    <w:rsid w:val="00880F04"/>
    <w:rsid w:val="008816AF"/>
    <w:rsid w:val="008853C1"/>
    <w:rsid w:val="00895177"/>
    <w:rsid w:val="008C7974"/>
    <w:rsid w:val="008D7ECA"/>
    <w:rsid w:val="008F1256"/>
    <w:rsid w:val="00910447"/>
    <w:rsid w:val="009125A7"/>
    <w:rsid w:val="0091410D"/>
    <w:rsid w:val="0092760E"/>
    <w:rsid w:val="00933A31"/>
    <w:rsid w:val="0094303D"/>
    <w:rsid w:val="0096604C"/>
    <w:rsid w:val="009669E4"/>
    <w:rsid w:val="00966ED2"/>
    <w:rsid w:val="009702EA"/>
    <w:rsid w:val="009723FD"/>
    <w:rsid w:val="00972A64"/>
    <w:rsid w:val="0097730A"/>
    <w:rsid w:val="0098153C"/>
    <w:rsid w:val="009B0D33"/>
    <w:rsid w:val="009B17D9"/>
    <w:rsid w:val="009B2B3B"/>
    <w:rsid w:val="009B7074"/>
    <w:rsid w:val="009C02A6"/>
    <w:rsid w:val="009C78F5"/>
    <w:rsid w:val="009D0BD1"/>
    <w:rsid w:val="009D113B"/>
    <w:rsid w:val="009D7D48"/>
    <w:rsid w:val="009E0C03"/>
    <w:rsid w:val="009E6449"/>
    <w:rsid w:val="009F1507"/>
    <w:rsid w:val="00A01F57"/>
    <w:rsid w:val="00A07CB7"/>
    <w:rsid w:val="00A1575B"/>
    <w:rsid w:val="00A257DB"/>
    <w:rsid w:val="00A27103"/>
    <w:rsid w:val="00A469BA"/>
    <w:rsid w:val="00A575AB"/>
    <w:rsid w:val="00A701D5"/>
    <w:rsid w:val="00A73BCA"/>
    <w:rsid w:val="00A80158"/>
    <w:rsid w:val="00A94006"/>
    <w:rsid w:val="00AB7501"/>
    <w:rsid w:val="00AC1A0C"/>
    <w:rsid w:val="00AE1A1C"/>
    <w:rsid w:val="00AE6048"/>
    <w:rsid w:val="00AF1E80"/>
    <w:rsid w:val="00B2683B"/>
    <w:rsid w:val="00B2770C"/>
    <w:rsid w:val="00B30AAD"/>
    <w:rsid w:val="00B44A31"/>
    <w:rsid w:val="00B5586D"/>
    <w:rsid w:val="00B6513D"/>
    <w:rsid w:val="00B75502"/>
    <w:rsid w:val="00B77214"/>
    <w:rsid w:val="00B92D7D"/>
    <w:rsid w:val="00B967A9"/>
    <w:rsid w:val="00B976AD"/>
    <w:rsid w:val="00BA55D1"/>
    <w:rsid w:val="00BB06B0"/>
    <w:rsid w:val="00BC22CA"/>
    <w:rsid w:val="00BD0C90"/>
    <w:rsid w:val="00BE6929"/>
    <w:rsid w:val="00BF148C"/>
    <w:rsid w:val="00C05E87"/>
    <w:rsid w:val="00C33DC3"/>
    <w:rsid w:val="00C35DBC"/>
    <w:rsid w:val="00C43554"/>
    <w:rsid w:val="00C4522E"/>
    <w:rsid w:val="00C945C2"/>
    <w:rsid w:val="00C94AAA"/>
    <w:rsid w:val="00CA264C"/>
    <w:rsid w:val="00CB47DF"/>
    <w:rsid w:val="00CB6460"/>
    <w:rsid w:val="00CC6249"/>
    <w:rsid w:val="00CE13D2"/>
    <w:rsid w:val="00CE73CD"/>
    <w:rsid w:val="00CF0D96"/>
    <w:rsid w:val="00CF36E1"/>
    <w:rsid w:val="00CF3AA9"/>
    <w:rsid w:val="00D02604"/>
    <w:rsid w:val="00D417A6"/>
    <w:rsid w:val="00D41D67"/>
    <w:rsid w:val="00D47DC9"/>
    <w:rsid w:val="00D82BFE"/>
    <w:rsid w:val="00D864E8"/>
    <w:rsid w:val="00D86D9B"/>
    <w:rsid w:val="00DB10E3"/>
    <w:rsid w:val="00DB2EC0"/>
    <w:rsid w:val="00DB35A6"/>
    <w:rsid w:val="00DD3C2E"/>
    <w:rsid w:val="00DD7C36"/>
    <w:rsid w:val="00DE1D88"/>
    <w:rsid w:val="00DF355D"/>
    <w:rsid w:val="00DF497A"/>
    <w:rsid w:val="00DF5284"/>
    <w:rsid w:val="00DF5F7D"/>
    <w:rsid w:val="00E06234"/>
    <w:rsid w:val="00E31D88"/>
    <w:rsid w:val="00E369D4"/>
    <w:rsid w:val="00E419DA"/>
    <w:rsid w:val="00E45F03"/>
    <w:rsid w:val="00E5072A"/>
    <w:rsid w:val="00E610CF"/>
    <w:rsid w:val="00E623E6"/>
    <w:rsid w:val="00E6313E"/>
    <w:rsid w:val="00E74907"/>
    <w:rsid w:val="00E764E7"/>
    <w:rsid w:val="00E80807"/>
    <w:rsid w:val="00E82D78"/>
    <w:rsid w:val="00E92087"/>
    <w:rsid w:val="00E92160"/>
    <w:rsid w:val="00EB4141"/>
    <w:rsid w:val="00EC00A4"/>
    <w:rsid w:val="00EC22DC"/>
    <w:rsid w:val="00EC3160"/>
    <w:rsid w:val="00EE12C0"/>
    <w:rsid w:val="00EF608B"/>
    <w:rsid w:val="00F123FB"/>
    <w:rsid w:val="00F20699"/>
    <w:rsid w:val="00F232B8"/>
    <w:rsid w:val="00F24511"/>
    <w:rsid w:val="00F43DB4"/>
    <w:rsid w:val="00F47F39"/>
    <w:rsid w:val="00F53211"/>
    <w:rsid w:val="00F56DA2"/>
    <w:rsid w:val="00F77D89"/>
    <w:rsid w:val="00F9271E"/>
    <w:rsid w:val="00F940D9"/>
    <w:rsid w:val="00FD13F8"/>
    <w:rsid w:val="00FD24DB"/>
    <w:rsid w:val="00FE1ED3"/>
    <w:rsid w:val="00FE3F84"/>
    <w:rsid w:val="00FF23A3"/>
    <w:rsid w:val="00FF4C9A"/>
    <w:rsid w:val="00FF5A6F"/>
    <w:rsid w:val="01347C69"/>
    <w:rsid w:val="019275B5"/>
    <w:rsid w:val="02C3722F"/>
    <w:rsid w:val="037B571B"/>
    <w:rsid w:val="03BB1B33"/>
    <w:rsid w:val="042174E5"/>
    <w:rsid w:val="04AB2539"/>
    <w:rsid w:val="05E70A63"/>
    <w:rsid w:val="07072437"/>
    <w:rsid w:val="07107AFC"/>
    <w:rsid w:val="080B6F45"/>
    <w:rsid w:val="08536584"/>
    <w:rsid w:val="086005B5"/>
    <w:rsid w:val="09AE1034"/>
    <w:rsid w:val="0A694F3A"/>
    <w:rsid w:val="0B391213"/>
    <w:rsid w:val="0CB82533"/>
    <w:rsid w:val="0D674BC7"/>
    <w:rsid w:val="0DDA2839"/>
    <w:rsid w:val="0EC570B2"/>
    <w:rsid w:val="0F7262A7"/>
    <w:rsid w:val="0F7A28F5"/>
    <w:rsid w:val="0FAA3555"/>
    <w:rsid w:val="106A0B6B"/>
    <w:rsid w:val="10944F24"/>
    <w:rsid w:val="111274AC"/>
    <w:rsid w:val="1114193C"/>
    <w:rsid w:val="12AF2B34"/>
    <w:rsid w:val="13542691"/>
    <w:rsid w:val="14030150"/>
    <w:rsid w:val="1430470D"/>
    <w:rsid w:val="1433280B"/>
    <w:rsid w:val="15E96C8B"/>
    <w:rsid w:val="15F76D88"/>
    <w:rsid w:val="16387D8C"/>
    <w:rsid w:val="16896315"/>
    <w:rsid w:val="179D5689"/>
    <w:rsid w:val="183015E8"/>
    <w:rsid w:val="18357803"/>
    <w:rsid w:val="187B6438"/>
    <w:rsid w:val="19696CF7"/>
    <w:rsid w:val="19AA1713"/>
    <w:rsid w:val="1B063AF3"/>
    <w:rsid w:val="1C21487F"/>
    <w:rsid w:val="1C8B1BF3"/>
    <w:rsid w:val="1D051C5B"/>
    <w:rsid w:val="1D3C6EE9"/>
    <w:rsid w:val="1D496E62"/>
    <w:rsid w:val="1DF5369D"/>
    <w:rsid w:val="1F777ECE"/>
    <w:rsid w:val="1FEA5FBB"/>
    <w:rsid w:val="21AE004B"/>
    <w:rsid w:val="21BB2CD8"/>
    <w:rsid w:val="222E03AC"/>
    <w:rsid w:val="223C7A1B"/>
    <w:rsid w:val="24394317"/>
    <w:rsid w:val="24AB7392"/>
    <w:rsid w:val="24CD7232"/>
    <w:rsid w:val="25264285"/>
    <w:rsid w:val="255D5811"/>
    <w:rsid w:val="26F6298A"/>
    <w:rsid w:val="28A6372A"/>
    <w:rsid w:val="28C61EEF"/>
    <w:rsid w:val="28DF0C59"/>
    <w:rsid w:val="2907187F"/>
    <w:rsid w:val="29265186"/>
    <w:rsid w:val="29B97189"/>
    <w:rsid w:val="2A056C2B"/>
    <w:rsid w:val="2B3E0164"/>
    <w:rsid w:val="2B6E7E2B"/>
    <w:rsid w:val="2BE2486C"/>
    <w:rsid w:val="2BE434FF"/>
    <w:rsid w:val="2DC032F5"/>
    <w:rsid w:val="2E0071FE"/>
    <w:rsid w:val="2EAE64B5"/>
    <w:rsid w:val="3015654A"/>
    <w:rsid w:val="30311EBB"/>
    <w:rsid w:val="30537ED1"/>
    <w:rsid w:val="31011C61"/>
    <w:rsid w:val="32C37D0A"/>
    <w:rsid w:val="334420E2"/>
    <w:rsid w:val="33804D20"/>
    <w:rsid w:val="33C823CA"/>
    <w:rsid w:val="350658EB"/>
    <w:rsid w:val="3548404D"/>
    <w:rsid w:val="35721096"/>
    <w:rsid w:val="369A282F"/>
    <w:rsid w:val="37016F9F"/>
    <w:rsid w:val="37B05788"/>
    <w:rsid w:val="384F258A"/>
    <w:rsid w:val="38BF5311"/>
    <w:rsid w:val="3A246B9B"/>
    <w:rsid w:val="3AA94BFD"/>
    <w:rsid w:val="3F6834C7"/>
    <w:rsid w:val="3F6C3903"/>
    <w:rsid w:val="3FCD066B"/>
    <w:rsid w:val="3FEF03D6"/>
    <w:rsid w:val="40561BFB"/>
    <w:rsid w:val="40CD3C02"/>
    <w:rsid w:val="41FD3E29"/>
    <w:rsid w:val="43B576DD"/>
    <w:rsid w:val="44F80038"/>
    <w:rsid w:val="4510012C"/>
    <w:rsid w:val="45335A43"/>
    <w:rsid w:val="4567409E"/>
    <w:rsid w:val="45927586"/>
    <w:rsid w:val="45FD07A0"/>
    <w:rsid w:val="46A721CA"/>
    <w:rsid w:val="47EE2FEC"/>
    <w:rsid w:val="48567DC8"/>
    <w:rsid w:val="48E07ABB"/>
    <w:rsid w:val="494F1C9F"/>
    <w:rsid w:val="4A7F1CD0"/>
    <w:rsid w:val="4B5251A1"/>
    <w:rsid w:val="4B7B4360"/>
    <w:rsid w:val="4BA21F18"/>
    <w:rsid w:val="4BF35EB1"/>
    <w:rsid w:val="4BFC721D"/>
    <w:rsid w:val="4C1C4962"/>
    <w:rsid w:val="4C4B7774"/>
    <w:rsid w:val="4C84049F"/>
    <w:rsid w:val="4D5D50A1"/>
    <w:rsid w:val="4D917108"/>
    <w:rsid w:val="4E9C3FC6"/>
    <w:rsid w:val="4F0C4FAA"/>
    <w:rsid w:val="4F3C1422"/>
    <w:rsid w:val="4F587634"/>
    <w:rsid w:val="4FA37E96"/>
    <w:rsid w:val="4FC27A55"/>
    <w:rsid w:val="50133199"/>
    <w:rsid w:val="51181F7A"/>
    <w:rsid w:val="538C36A6"/>
    <w:rsid w:val="549145C8"/>
    <w:rsid w:val="5622492D"/>
    <w:rsid w:val="570D639C"/>
    <w:rsid w:val="57E7013A"/>
    <w:rsid w:val="58322D30"/>
    <w:rsid w:val="5844167B"/>
    <w:rsid w:val="59041D36"/>
    <w:rsid w:val="5A521C48"/>
    <w:rsid w:val="5AB714E9"/>
    <w:rsid w:val="5B8303B9"/>
    <w:rsid w:val="5BAF44A8"/>
    <w:rsid w:val="5DF87E1A"/>
    <w:rsid w:val="5EB60EC0"/>
    <w:rsid w:val="5F27428A"/>
    <w:rsid w:val="60873B69"/>
    <w:rsid w:val="608B421C"/>
    <w:rsid w:val="6095650F"/>
    <w:rsid w:val="61980DF8"/>
    <w:rsid w:val="62AD3461"/>
    <w:rsid w:val="62EB1C5A"/>
    <w:rsid w:val="63C73F73"/>
    <w:rsid w:val="64F16DF3"/>
    <w:rsid w:val="65FA1E91"/>
    <w:rsid w:val="65FD4946"/>
    <w:rsid w:val="66564A62"/>
    <w:rsid w:val="66825AA2"/>
    <w:rsid w:val="669E1249"/>
    <w:rsid w:val="66CF21D7"/>
    <w:rsid w:val="67181394"/>
    <w:rsid w:val="675337A2"/>
    <w:rsid w:val="683E5B31"/>
    <w:rsid w:val="686B1E3B"/>
    <w:rsid w:val="68717262"/>
    <w:rsid w:val="68992595"/>
    <w:rsid w:val="6A221D5B"/>
    <w:rsid w:val="6B320D4C"/>
    <w:rsid w:val="6D445020"/>
    <w:rsid w:val="6D54524C"/>
    <w:rsid w:val="6EBA33BB"/>
    <w:rsid w:val="6F2A1544"/>
    <w:rsid w:val="6FBB137D"/>
    <w:rsid w:val="70290E3C"/>
    <w:rsid w:val="709275B6"/>
    <w:rsid w:val="71193CAB"/>
    <w:rsid w:val="713F4727"/>
    <w:rsid w:val="71533D63"/>
    <w:rsid w:val="721A348F"/>
    <w:rsid w:val="72490629"/>
    <w:rsid w:val="724F496E"/>
    <w:rsid w:val="742E671D"/>
    <w:rsid w:val="74625A6E"/>
    <w:rsid w:val="746630B1"/>
    <w:rsid w:val="746C1D4A"/>
    <w:rsid w:val="74880DF2"/>
    <w:rsid w:val="74ED27D5"/>
    <w:rsid w:val="754B6BC8"/>
    <w:rsid w:val="767C572B"/>
    <w:rsid w:val="77982204"/>
    <w:rsid w:val="77D70206"/>
    <w:rsid w:val="78164610"/>
    <w:rsid w:val="785834BA"/>
    <w:rsid w:val="788A2401"/>
    <w:rsid w:val="79030FEF"/>
    <w:rsid w:val="794321A1"/>
    <w:rsid w:val="79D01155"/>
    <w:rsid w:val="7AB76AA3"/>
    <w:rsid w:val="7AC553BC"/>
    <w:rsid w:val="7B47706E"/>
    <w:rsid w:val="7BAB785A"/>
    <w:rsid w:val="7C5B37D4"/>
    <w:rsid w:val="7C8A5B31"/>
    <w:rsid w:val="7CED610A"/>
    <w:rsid w:val="7CF6173C"/>
    <w:rsid w:val="7D1E4642"/>
    <w:rsid w:val="7D834B30"/>
    <w:rsid w:val="7D9170B4"/>
    <w:rsid w:val="7D9B4CBE"/>
    <w:rsid w:val="7EC35D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57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167579"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sid w:val="0016757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167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167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16757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unhideWhenUsed/>
    <w:qFormat/>
    <w:rsid w:val="0016757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167579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16757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16757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0"/>
    <w:qFormat/>
    <w:rsid w:val="00167579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167579"/>
    <w:rPr>
      <w:rFonts w:ascii="宋体" w:eastAsia="宋体" w:hAnsi="宋体" w:cs="宋体" w:hint="eastAsia"/>
      <w:color w:val="000000"/>
      <w:sz w:val="18"/>
      <w:szCs w:val="18"/>
      <w:u w:val="none"/>
      <w:vertAlign w:val="subscript"/>
    </w:rPr>
  </w:style>
  <w:style w:type="character" w:customStyle="1" w:styleId="font31">
    <w:name w:val="font31"/>
    <w:basedOn w:val="a0"/>
    <w:qFormat/>
    <w:rsid w:val="00167579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sid w:val="00167579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91">
    <w:name w:val="font91"/>
    <w:basedOn w:val="a0"/>
    <w:qFormat/>
    <w:rsid w:val="00167579"/>
    <w:rPr>
      <w:rFonts w:ascii="宋体" w:eastAsia="宋体" w:hAnsi="宋体" w:cs="宋体" w:hint="eastAsia"/>
      <w:color w:val="000000"/>
      <w:sz w:val="20"/>
      <w:szCs w:val="20"/>
      <w:u w:val="none"/>
      <w:vertAlign w:val="subscript"/>
    </w:rPr>
  </w:style>
  <w:style w:type="character" w:customStyle="1" w:styleId="font131">
    <w:name w:val="font131"/>
    <w:basedOn w:val="a0"/>
    <w:qFormat/>
    <w:rsid w:val="00167579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181">
    <w:name w:val="font181"/>
    <w:basedOn w:val="a0"/>
    <w:qFormat/>
    <w:rsid w:val="00167579"/>
    <w:rPr>
      <w:rFonts w:ascii="宋体" w:eastAsia="宋体" w:hAnsi="宋体" w:cs="宋体"/>
      <w:b/>
      <w:color w:val="FF0000"/>
      <w:sz w:val="20"/>
      <w:szCs w:val="20"/>
      <w:u w:val="none"/>
    </w:rPr>
  </w:style>
  <w:style w:type="character" w:customStyle="1" w:styleId="font281">
    <w:name w:val="font281"/>
    <w:basedOn w:val="a0"/>
    <w:qFormat/>
    <w:rsid w:val="00167579"/>
    <w:rPr>
      <w:rFonts w:ascii="宋体" w:eastAsia="宋体" w:hAnsi="宋体" w:cs="宋体"/>
      <w:b/>
      <w:color w:val="000000"/>
      <w:sz w:val="20"/>
      <w:szCs w:val="20"/>
      <w:u w:val="none"/>
    </w:rPr>
  </w:style>
  <w:style w:type="character" w:customStyle="1" w:styleId="font221">
    <w:name w:val="font221"/>
    <w:basedOn w:val="a0"/>
    <w:qFormat/>
    <w:rsid w:val="00167579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167579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41">
    <w:name w:val="font241"/>
    <w:basedOn w:val="a0"/>
    <w:qFormat/>
    <w:rsid w:val="00167579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212">
    <w:name w:val="font212"/>
    <w:basedOn w:val="a0"/>
    <w:qFormat/>
    <w:rsid w:val="00167579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201">
    <w:name w:val="font201"/>
    <w:basedOn w:val="a0"/>
    <w:qFormat/>
    <w:rsid w:val="00167579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261">
    <w:name w:val="font261"/>
    <w:basedOn w:val="a0"/>
    <w:qFormat/>
    <w:rsid w:val="00167579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171">
    <w:name w:val="font171"/>
    <w:basedOn w:val="a0"/>
    <w:qFormat/>
    <w:rsid w:val="00167579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81">
    <w:name w:val="font81"/>
    <w:basedOn w:val="a0"/>
    <w:qFormat/>
    <w:rsid w:val="00167579"/>
    <w:rPr>
      <w:rFonts w:ascii="宋体" w:eastAsia="宋体" w:hAnsi="宋体" w:cs="宋体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95F5D1-F6D9-4127-8899-9F72C3331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1478</Words>
  <Characters>8431</Characters>
  <Application>Microsoft Office Word</Application>
  <DocSecurity>0</DocSecurity>
  <Lines>70</Lines>
  <Paragraphs>19</Paragraphs>
  <ScaleCrop>false</ScaleCrop>
  <Company>http://sdwm.org</Company>
  <LinksUpToDate>false</LinksUpToDate>
  <CharactersWithSpaces>9890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孙依依</cp:lastModifiedBy>
  <cp:revision>2</cp:revision>
  <cp:lastPrinted>2016-11-22T01:43:00Z</cp:lastPrinted>
  <dcterms:created xsi:type="dcterms:W3CDTF">2018-12-21T00:58:00Z</dcterms:created>
  <dcterms:modified xsi:type="dcterms:W3CDTF">2018-12-21T00:58:00Z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