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C0B0D">
      <w:pPr>
        <w:jc w:val="center"/>
        <w:rPr>
          <w:rFonts w:hint="eastAsia"/>
          <w:b/>
          <w:color w:val="339966"/>
          <w:sz w:val="44"/>
          <w:szCs w:val="44"/>
        </w:rPr>
      </w:pPr>
      <w:r>
        <w:rPr>
          <w:rFonts w:hint="eastAsia"/>
          <w:b/>
          <w:color w:val="339966"/>
          <w:sz w:val="44"/>
          <w:szCs w:val="44"/>
        </w:rPr>
        <w:t>广州市番禺区第十八届人民代表大会</w:t>
      </w:r>
    </w:p>
    <w:p w14:paraId="3C41331E">
      <w:pPr>
        <w:jc w:val="center"/>
        <w:rPr>
          <w:rFonts w:hint="eastAsia"/>
          <w:b/>
          <w:color w:val="339966"/>
          <w:sz w:val="44"/>
          <w:szCs w:val="44"/>
        </w:rPr>
      </w:pPr>
      <w:r>
        <w:rPr>
          <w:rFonts w:hint="eastAsia"/>
          <w:b/>
          <w:color w:val="339966"/>
          <w:sz w:val="44"/>
          <w:szCs w:val="44"/>
        </w:rPr>
        <w:t>代表建议、批评和意见</w:t>
      </w:r>
    </w:p>
    <w:p w14:paraId="427BBBD7">
      <w:pPr>
        <w:rPr>
          <w:rFonts w:hint="eastAsia" w:ascii="仿宋_GB2312" w:eastAsia="仿宋_GB2312"/>
          <w:color w:val="339966"/>
          <w:sz w:val="30"/>
          <w:szCs w:val="30"/>
        </w:rPr>
      </w:pPr>
      <w:r>
        <w:rPr>
          <w:rFonts w:hint="eastAsia" w:ascii="仿宋_GB2312" w:eastAsia="仿宋_GB2312"/>
          <w:color w:val="339966"/>
          <w:sz w:val="30"/>
          <w:szCs w:val="30"/>
        </w:rPr>
        <w:t>第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color w:val="339966"/>
          <w:sz w:val="30"/>
          <w:szCs w:val="30"/>
        </w:rPr>
        <w:t xml:space="preserve">次会议                  </w:t>
      </w:r>
      <w:r>
        <w:rPr>
          <w:rFonts w:hint="eastAsia" w:ascii="仿宋_GB2312" w:eastAsia="仿宋_GB2312"/>
          <w:color w:val="339966"/>
          <w:sz w:val="30"/>
          <w:szCs w:val="30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eastAsia="仿宋_GB2312"/>
          <w:color w:val="339966"/>
          <w:sz w:val="30"/>
          <w:szCs w:val="30"/>
        </w:rPr>
        <w:t xml:space="preserve">             第</w:t>
      </w:r>
      <w:r>
        <w:rPr>
          <w:rFonts w:hint="eastAsia" w:ascii="仿宋_GB2312" w:eastAsia="仿宋_GB2312"/>
          <w:color w:val="339966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color w:val="339966"/>
          <w:sz w:val="30"/>
          <w:szCs w:val="30"/>
        </w:rPr>
        <w:t>号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5BCE7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36079C9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29D83FA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刘国武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7821AFA5">
            <w:pPr>
              <w:spacing w:line="360" w:lineRule="exact"/>
              <w:jc w:val="center"/>
              <w:rPr>
                <w:rFonts w:hint="eastAsia" w:ascii="仿宋_GB2312" w:eastAsia="仿宋_GB2312"/>
                <w:color w:val="339966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所  在</w:t>
            </w:r>
          </w:p>
          <w:p w14:paraId="55CC6A8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595F4873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市桥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725AB17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 w14:paraId="394D3AE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511400</w:t>
            </w:r>
          </w:p>
        </w:tc>
      </w:tr>
      <w:tr w14:paraId="04CD1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6E8D7FBA">
            <w:pPr>
              <w:spacing w:line="440" w:lineRule="exact"/>
              <w:jc w:val="center"/>
              <w:rPr>
                <w:rFonts w:hint="eastAsia" w:ascii="仿宋_GB2312" w:eastAsia="仿宋_GB2312"/>
                <w:color w:val="339966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详    细</w:t>
            </w:r>
          </w:p>
          <w:p w14:paraId="0A6209C6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04600ED1"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09889D4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 w14:paraId="24A40781"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0F5E0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3CF8153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51356C1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 w14:paraId="3321A9A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 w14:paraId="007A838E"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74797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 w14:paraId="3F7AB0ED">
            <w:pPr>
              <w:jc w:val="both"/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339966"/>
                <w:sz w:val="30"/>
                <w:szCs w:val="30"/>
              </w:rPr>
              <w:t>题目：</w:t>
            </w: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lang w:val="en-US" w:eastAsia="zh-CN"/>
              </w:rPr>
              <w:t>聚焦破解我区城中村发展难题 助力“百千万工程”高质量发展的建议</w:t>
            </w:r>
          </w:p>
          <w:p w14:paraId="3EFC5BE5">
            <w:pPr>
              <w:jc w:val="left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</w:p>
          <w:p w14:paraId="30E00AAB"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</w:p>
          <w:p w14:paraId="62E6886A">
            <w:pPr>
              <w:widowControl/>
              <w:spacing w:line="360" w:lineRule="auto"/>
              <w:jc w:val="center"/>
              <w:rPr>
                <w:sz w:val="30"/>
                <w:szCs w:val="30"/>
              </w:rPr>
            </w:pPr>
          </w:p>
          <w:p w14:paraId="7F6F15D0">
            <w:pPr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14:paraId="052BBFE2">
            <w:pPr>
              <w:spacing w:line="560" w:lineRule="exact"/>
              <w:rPr>
                <w:rFonts w:hint="eastAsia" w:ascii="宋体" w:hAnsi="宋体" w:cs="宋体"/>
                <w:b/>
                <w:sz w:val="30"/>
                <w:szCs w:val="30"/>
              </w:rPr>
            </w:pPr>
          </w:p>
          <w:p w14:paraId="403DE879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261FFEC3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4FD6E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5CD62AE3"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 w14:paraId="62DAA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508B5C13">
            <w:pPr>
              <w:spacing w:line="360" w:lineRule="auto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rFonts w:hint="eastAsia"/>
                <w:color w:val="339966"/>
                <w:sz w:val="24"/>
                <w:szCs w:val="24"/>
              </w:rPr>
              <w:t>请代表选中并打“√”注明</w:t>
            </w:r>
          </w:p>
          <w:p w14:paraId="3FF6514C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rFonts w:hint="eastAsia"/>
                <w:color w:val="339966"/>
                <w:sz w:val="24"/>
                <w:szCs w:val="24"/>
              </w:rPr>
              <w:t>1、</w:t>
            </w:r>
            <w:r>
              <w:rPr>
                <w:rFonts w:hint="eastAsia"/>
                <w:color w:val="339966"/>
                <w:kern w:val="0"/>
                <w:sz w:val="24"/>
                <w:szCs w:val="24"/>
              </w:rPr>
              <w:t>此建议是否公开</w:t>
            </w:r>
          </w:p>
        </w:tc>
      </w:tr>
      <w:tr w14:paraId="11A23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0D33EAED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Hh9T4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aG/SftUAAAAGAQAADwAAAAAAAAABACAAAAAiAAAAZHJzL2Rvd25yZXYueG1sUEsB&#10;AhQAFAAAAAgAh07iQKbI8F34AQAA9QMAAA4AAAAAAAAAAQAgAAAAJA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公开         不公开（不公开请填写理由） </w:t>
            </w:r>
          </w:p>
          <w:p w14:paraId="1613AE27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kCtDaP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46AA95BF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5B93AD31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339966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</w:t>
            </w:r>
          </w:p>
        </w:tc>
      </w:tr>
      <w:tr w14:paraId="77606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70EB6CFB">
            <w:pPr>
              <w:spacing w:line="360" w:lineRule="auto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rFonts w:hint="eastAsia"/>
                <w:color w:val="339966"/>
                <w:sz w:val="24"/>
                <w:szCs w:val="24"/>
              </w:rPr>
              <w:t>2、此建议来源</w:t>
            </w:r>
          </w:p>
        </w:tc>
      </w:tr>
      <w:tr w14:paraId="0D931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4E780D71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  <w:u w:val="single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4.55pt;height:16.5pt;width:15.75pt;z-index:251662336;mso-width-relative:page;mso-height-relative:page;" filled="f" stroked="t" coordsize="21600,21600" o:gfxdata="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+LWt/WAAAACAEAAA8AAAAAAAAAAQAgAAAAIgAAAGRycy9kb3ducmV2LnhtbFBL&#10;AQIUABQAAAAIAIdO4kDuTEoQ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xHEi9UAAAAGAQAADwAAAAAAAAABACAAAAAiAAAAZHJzL2Rvd25yZXYueG1sUEsB&#10;AhQAFAAAAAgAh07iQNiv+SX4AQAA9QMAAA4AAAAAAAAAAQAgAAAAJA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uJ/RN9cAAAAIAQAADwAAAAAAAAABACAAAAAiAAAAZHJzL2Rvd25yZXYueG1s&#10;UEsBAhQAFAAAAAgAh07iQMoOlzb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 视察        专题调研  </w:t>
            </w:r>
            <w:r>
              <w:rPr>
                <w:rFonts w:hint="eastAsia"/>
                <w:color w:val="33996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  其他方式（请填写）</w:t>
            </w:r>
            <w:r>
              <w:rPr>
                <w:rFonts w:hint="eastAsia"/>
                <w:color w:val="339966"/>
                <w:sz w:val="24"/>
                <w:szCs w:val="24"/>
                <w:u w:val="single"/>
              </w:rPr>
              <w:t xml:space="preserve">                      </w:t>
            </w:r>
          </w:p>
        </w:tc>
      </w:tr>
      <w:tr w14:paraId="7DB66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61F595CF">
            <w:pPr>
              <w:spacing w:line="360" w:lineRule="auto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rFonts w:hint="eastAsia"/>
                <w:color w:val="339966"/>
                <w:sz w:val="24"/>
                <w:szCs w:val="24"/>
              </w:rPr>
              <w:t>3、建议是否属于多次提出，尚未解决的事项</w:t>
            </w:r>
          </w:p>
        </w:tc>
      </w:tr>
      <w:tr w14:paraId="1414B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1481216B">
            <w:pPr>
              <w:spacing w:line="360" w:lineRule="auto"/>
              <w:jc w:val="left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ja8sh1gAAAAgBAAAPAAAAAAAAAAEAIAAAACIAAABkcnMvZG93bnJldi54bWxQ&#10;SwECFAAUAAAACACHTuJAyiDoHfkBAAD3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5nQgzXAAAACAEAAA8AAAAAAAAAAQAgAAAAIgAAAGRycy9kb3ducmV2Lnht&#10;bFBLAQIUABQAAAAIAIdO4kAYwfsz+gEAAPcDAAAOAAAAAAAAAAEAIAAAACY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XJCkw1QAAAAYBAAAPAAAAAAAAAAEAIAAAACIAAABkcnMvZG93bnJldi54bWxQ&#10;SwECFAAUAAAACACHTuJA8THyJPoBAAD3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   是        </w:t>
            </w:r>
            <w:r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否              未详</w:t>
            </w:r>
          </w:p>
        </w:tc>
      </w:tr>
      <w:tr w14:paraId="37683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05E40F24">
            <w:pPr>
              <w:spacing w:line="360" w:lineRule="auto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rFonts w:hint="eastAsia"/>
                <w:color w:val="339966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5F980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 w14:paraId="29B723F2">
            <w:pPr>
              <w:spacing w:line="360" w:lineRule="auto"/>
              <w:rPr>
                <w:rFonts w:hint="eastAsia"/>
                <w:color w:val="339966"/>
                <w:sz w:val="24"/>
                <w:szCs w:val="24"/>
              </w:rPr>
            </w:pP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y0uwp1gAAAAgBAAAPAAAAAAAAAAEAIAAAACIAAABkcnMvZG93bnJldi54bWxQ&#10;SwECFAAUAAAACACHTuJANsCFxv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33996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1k5W6dQAAAAGAQAADwAAAAAAAAABACAAAAAiAAAAZHJzL2Rvd25yZXYueG1sUEsB&#10;AhQAFAAAAAgAh07iQCPQ4Qr5AQAA9w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color w:val="339966"/>
                <w:sz w:val="24"/>
                <w:szCs w:val="24"/>
              </w:rPr>
              <w:t xml:space="preserve">  是           否</w:t>
            </w:r>
          </w:p>
        </w:tc>
      </w:tr>
    </w:tbl>
    <w:p w14:paraId="37B2EC43">
      <w:pPr>
        <w:pStyle w:val="7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339966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339966"/>
          <w:spacing w:val="12"/>
          <w:sz w:val="18"/>
          <w:szCs w:val="18"/>
        </w:rPr>
        <w:t>注：提交书面建议时请附上电子文本。</w:t>
      </w:r>
    </w:p>
    <w:p w14:paraId="4E16388B">
      <w:pPr>
        <w:jc w:val="center"/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</w:pPr>
    </w:p>
    <w:p w14:paraId="410C45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主要存在的问题及原因分析</w:t>
      </w:r>
    </w:p>
    <w:p w14:paraId="5BCF7A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是“百千万工程”加力提速推进、实现全面突破的关键一年。我区城中村存在着产业结构单一、旧物业升级改造难度大、无证物业的法律合规性等问题愈发突出，成为阻碍高质量发展的重要因素，具体体现在：</w:t>
      </w:r>
    </w:p>
    <w:p w14:paraId="5A4C57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（一）集体产业结构单一，缺乏新的经济增长点。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产业结构相对单一，主要以写字楼和商业出租为主，这在一定程度上限制了经济的多元化和可持续发展，容易受到市场波动的影响，特别是疫情后实体经济下行的巨大压力下，难以支撑长期的经济增长。</w:t>
      </w:r>
    </w:p>
    <w:p w14:paraId="0C7B0D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（二）村集体物业更新改造仍难度较大。</w:t>
      </w:r>
    </w:p>
    <w:p w14:paraId="61774C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发展初期缺乏科学的规划，村内大部分物业建设标准低、建筑老化严重、零星分布难以形成聚集效应等，已不适应当前现代产业发展的需求。另外，大部分旧物业受用地规模、土地权属、规划许可等因素，容易触犯违法建设红线，导致无法对现有陈旧物业进行升级改造，增加了升级改造的难度和风险，导致难以吸引开发商参与投资。</w:t>
      </w:r>
    </w:p>
    <w:p w14:paraId="00B1B6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（三）亟需解决村无证物业历史遗留问题。</w:t>
      </w:r>
    </w:p>
    <w:p w14:paraId="7062C10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上世纪80年代法律法规不完善，云星村对规划报建手续重视程度不够，导致大部分物业没有产权证，从而在物业出租时损害村集体利益。一是无证物业在出租时面临法律合规性问题，容易出现租赁合同无效、无法办理相关手续等，导致村集体在出租过程中处于不利地位。二是由于无证物业的法律地位不明确，一旦发生诉讼，村集体可能因无法提供有效的产权证明而面临租金损失。</w:t>
      </w:r>
    </w:p>
    <w:p w14:paraId="384D1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、建议</w:t>
      </w:r>
    </w:p>
    <w:p w14:paraId="75CBA1C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（一）产业升级与多元化发展，推进乡村“土特产”规模化、品牌化建设。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立足本区域优势和主导产业，通过“三资”管理平台规范准入门槛，淘汰落后产能，不断提升企业质量。以市桥街云星村为例，该村的“土特产”是大北路汽车产业带，但缺乏专业的招商团队，未形成规模化、品牌化。强化高位推进，建议区政府可以搭建招商引资平台，组织招商推介会、项目对接会等活动，为我区城中村提供更多招商机会，将资源连片整合，加快产业链和产业集群效应，实现经济的多元化和可持续发展。</w:t>
      </w:r>
    </w:p>
    <w:p w14:paraId="09B74C0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（二）积极探索村集体物业、厂房升级改造的有效途径。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省、市、区“百千万工程”和经济高质量发展工作，通过村级工业园升级改造等政策，给予更新改造可行路径。加强高位推进，区、街层面牵头组建农村集体物业升级改造专家库，为有需要的村把脉开方，“一村一策”制定升级改造方案，真正有序推进村内旧物业的升级改造。</w:t>
      </w:r>
    </w:p>
    <w:p w14:paraId="4EB715AB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化政策指导，保障村集体收益。通过政府引导，完善因历史原因未办理产权证的物业的补办手续，不仅可以提高物业的法律地位，还可以为村集体在出租过程中提供有力的法律保障；另外，在法律保障层面，在确认村集体与承租人双方的权利和义务、租赁合同的合法性和有效性的前提下，应引入第三方机构进行合同审核和见证，最大限度保障村集体收益不收损害。</w:t>
      </w:r>
    </w:p>
    <w:p w14:paraId="1B31F44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BE5A0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813BCB"/>
    <w:multiLevelType w:val="singleLevel"/>
    <w:tmpl w:val="1D813B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83A19A"/>
    <w:multiLevelType w:val="singleLevel"/>
    <w:tmpl w:val="4E83A19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73491"/>
    <w:rsid w:val="069F3494"/>
    <w:rsid w:val="06EA0EF4"/>
    <w:rsid w:val="0B7267C5"/>
    <w:rsid w:val="0C6142A0"/>
    <w:rsid w:val="0CB243D4"/>
    <w:rsid w:val="0E673656"/>
    <w:rsid w:val="132E3310"/>
    <w:rsid w:val="1BDC6143"/>
    <w:rsid w:val="1C353ED6"/>
    <w:rsid w:val="1C92692D"/>
    <w:rsid w:val="1D7F7370"/>
    <w:rsid w:val="1E1939D6"/>
    <w:rsid w:val="225C3C5B"/>
    <w:rsid w:val="231B3ED3"/>
    <w:rsid w:val="23922462"/>
    <w:rsid w:val="23A7180F"/>
    <w:rsid w:val="23E64960"/>
    <w:rsid w:val="242A2CE1"/>
    <w:rsid w:val="27D03A0D"/>
    <w:rsid w:val="28280FA6"/>
    <w:rsid w:val="2F3A2CF0"/>
    <w:rsid w:val="31AB1A9A"/>
    <w:rsid w:val="334D37BD"/>
    <w:rsid w:val="351D79B0"/>
    <w:rsid w:val="361F368B"/>
    <w:rsid w:val="3A3B1F0D"/>
    <w:rsid w:val="40900279"/>
    <w:rsid w:val="43106E20"/>
    <w:rsid w:val="43661FA0"/>
    <w:rsid w:val="45CE3716"/>
    <w:rsid w:val="46103E0D"/>
    <w:rsid w:val="47103F47"/>
    <w:rsid w:val="4C1B6395"/>
    <w:rsid w:val="50C246FE"/>
    <w:rsid w:val="53891637"/>
    <w:rsid w:val="55FD76A6"/>
    <w:rsid w:val="591F1D47"/>
    <w:rsid w:val="5B015AC7"/>
    <w:rsid w:val="5ECB4491"/>
    <w:rsid w:val="5FC61C9C"/>
    <w:rsid w:val="63C919FC"/>
    <w:rsid w:val="63E70DF5"/>
    <w:rsid w:val="64D26224"/>
    <w:rsid w:val="65744252"/>
    <w:rsid w:val="6A0C41F9"/>
    <w:rsid w:val="6C872886"/>
    <w:rsid w:val="6D251027"/>
    <w:rsid w:val="6F2E370D"/>
    <w:rsid w:val="6FB602D5"/>
    <w:rsid w:val="722565F5"/>
    <w:rsid w:val="73487C44"/>
    <w:rsid w:val="73D73491"/>
    <w:rsid w:val="75ED6880"/>
    <w:rsid w:val="762E09F1"/>
    <w:rsid w:val="78A87BF6"/>
    <w:rsid w:val="7A7D7C58"/>
    <w:rsid w:val="7BA01AE1"/>
    <w:rsid w:val="7FD7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spacing w:line="240" w:lineRule="auto"/>
      <w:ind w:firstLine="420" w:firstLineChars="100"/>
    </w:pPr>
    <w:rPr>
      <w:rFonts w:eastAsia="宋体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2024-11-23T03:00:00Z</dcterms:created>
  <dc:creator>Administrator</dc:creator>
  <cp:lastModifiedBy>user</cp:lastModifiedBy>
  <cp:lastPrinted>2025-02-20T03:08:00Z</cp:lastPrinted>
  <dcterms:modified xsi:type="dcterms:W3CDTF">2025-12-30T10:13:03Z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CD90EC9909B14FFA8E01D9C792AEEB1F_13</vt:lpwstr>
  </property>
</Properties>
</file>