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378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953A7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B3AC3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广州市番禺区人民政府关于划定全区禁止开垦陡坡地范围的公告</w:t>
      </w:r>
    </w:p>
    <w:p w14:paraId="1547DAED">
      <w:pPr>
        <w:pStyle w:val="2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（征求意见稿）</w:t>
      </w:r>
    </w:p>
    <w:bookmarkEnd w:id="0"/>
    <w:p w14:paraId="28D3EF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145BC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为预防和减轻水土流失，根据《中华人民共和国水土保持法》《禁止开垦陡坡地范围划定技术指南》等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有关规定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，现将全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禁止开垦陡坡地范围公告如下：</w:t>
      </w:r>
    </w:p>
    <w:p w14:paraId="41653DA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一、划定全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禁止开垦陡坡地面积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686.41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公顷，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主要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涉及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化龙镇、南村镇、沙头街道、沙湾街道、石壁街道、石楼镇、石碁镇、钟村街道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。具体分布范围和面积见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附表及附图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。</w:t>
      </w:r>
    </w:p>
    <w:p w14:paraId="2CDBD7C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二、禁止开垦陡坡地范围内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严禁新开垦种植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农作物，已经开垦的按照国家、省有关法律法规及耕地保护、生态建设相关政策进行生态保护修复和监督管理。</w:t>
      </w:r>
    </w:p>
    <w:p w14:paraId="37DF63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三、在禁止开垦陡坡地范围内种植经济林，应当科学选择树种，合理确定规模，采取水土保持措施，防治造成水土流失。在二十五度以上陡坡地种植经济林的，禁止采用全垦等不合理的整地种植方式。</w:t>
      </w:r>
    </w:p>
    <w:p w14:paraId="34A1E0C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四、违反规定，在我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二十五度以上陡坡地开垦种植农作物的，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按照《中华人民共和国水土保持法》第四十九条予以处罚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。</w:t>
      </w:r>
    </w:p>
    <w:p w14:paraId="261F114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五、本公告自发布之日起执行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eastAsia="zh-CN"/>
        </w:rPr>
        <w:t>，有效期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  <w:lang w:val="en-US" w:eastAsia="zh-CN"/>
        </w:rPr>
        <w:t>5年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。</w:t>
      </w:r>
    </w:p>
    <w:p w14:paraId="39E335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7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5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sz w:val="32"/>
          <w:szCs w:val="32"/>
        </w:rPr>
        <w:t>特此公告。</w:t>
      </w:r>
    </w:p>
    <w:p w14:paraId="102B0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</w:pPr>
    </w:p>
    <w:p w14:paraId="386ACF44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line="580" w:lineRule="exact"/>
        <w:ind w:left="0" w:leftChars="0" w:firstLine="70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  <w:t>附件：1.广州市番禺区禁止开垦陡坡地面积统计表</w:t>
      </w:r>
    </w:p>
    <w:p w14:paraId="5D338639">
      <w:pPr>
        <w:ind w:firstLine="1750" w:firstLineChars="5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  <w:t>2.广州市番禺区禁止开垦陡坡地范围图</w:t>
      </w:r>
    </w:p>
    <w:p w14:paraId="7B40EB00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5CC46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D7D77D0">
      <w:pPr>
        <w:pStyle w:val="2"/>
        <w:rPr>
          <w:rFonts w:hint="eastAsia"/>
          <w:lang w:val="en-US" w:eastAsia="zh-CN"/>
        </w:rPr>
      </w:pPr>
    </w:p>
    <w:p w14:paraId="4E2E3955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4550" w:firstLineChars="13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 w:bidi="ar"/>
        </w:rPr>
        <w:t>广州市番禺区人民政府</w:t>
      </w:r>
    </w:p>
    <w:p w14:paraId="5286C8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" w:hAnsi="仿宋" w:eastAsia="仿宋" w:cs="仿宋"/>
          <w:spacing w:val="15"/>
          <w:kern w:val="0"/>
          <w:sz w:val="28"/>
          <w:szCs w:val="28"/>
          <w:lang w:val="en-US" w:eastAsia="zh-CN"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 w:bidi="ar"/>
        </w:rPr>
        <w:t xml:space="preserve">2025年XX月XX日    </w:t>
      </w:r>
      <w:r>
        <w:rPr>
          <w:rFonts w:hint="eastAsia" w:ascii="Times New Roman" w:hAnsi="Times New Roman" w:eastAsia="仿宋_GB2312" w:cs="Times New Roman"/>
          <w:spacing w:val="15"/>
          <w:kern w:val="0"/>
          <w:sz w:val="32"/>
          <w:szCs w:val="32"/>
          <w:lang w:val="en-US" w:eastAsia="zh-CN" w:bidi="ar"/>
        </w:rPr>
        <w:t xml:space="preserve"> </w:t>
      </w:r>
    </w:p>
    <w:p w14:paraId="6C100E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黑体" w:hAnsi="黑体" w:eastAsia="黑体" w:cs="黑体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0"/>
          <w:sz w:val="32"/>
          <w:szCs w:val="32"/>
          <w:lang w:val="en-US" w:eastAsia="zh-CN" w:bidi="ar"/>
        </w:rPr>
        <w:t>附件1</w:t>
      </w:r>
    </w:p>
    <w:p w14:paraId="7D697AF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广州市番禺区禁止开垦陡坡地面积统计表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3640"/>
        <w:gridCol w:w="2140"/>
        <w:gridCol w:w="1440"/>
      </w:tblGrid>
      <w:tr w14:paraId="5D016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67" w:type="dxa"/>
            <w:noWrap w:val="0"/>
            <w:vAlign w:val="center"/>
          </w:tcPr>
          <w:p w14:paraId="382E53BD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乡镇名称</w:t>
            </w:r>
          </w:p>
        </w:tc>
        <w:tc>
          <w:tcPr>
            <w:tcW w:w="3640" w:type="dxa"/>
            <w:noWrap w:val="0"/>
            <w:vAlign w:val="center"/>
          </w:tcPr>
          <w:p w14:paraId="578A1E02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禁止开垦陡坡地面积（hm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2140" w:type="dxa"/>
            <w:noWrap w:val="0"/>
            <w:vAlign w:val="center"/>
          </w:tcPr>
          <w:p w14:paraId="1F03A0F0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国土面积（km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1440" w:type="dxa"/>
            <w:noWrap w:val="0"/>
            <w:vAlign w:val="center"/>
          </w:tcPr>
          <w:p w14:paraId="4E6D0372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6C9B1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5838F193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化龙镇</w:t>
            </w:r>
          </w:p>
        </w:tc>
        <w:tc>
          <w:tcPr>
            <w:tcW w:w="3640" w:type="dxa"/>
            <w:noWrap w:val="0"/>
            <w:vAlign w:val="center"/>
          </w:tcPr>
          <w:p w14:paraId="11E938D1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14.95</w:t>
            </w:r>
          </w:p>
        </w:tc>
        <w:tc>
          <w:tcPr>
            <w:tcW w:w="2140" w:type="dxa"/>
            <w:noWrap w:val="0"/>
            <w:vAlign w:val="center"/>
          </w:tcPr>
          <w:p w14:paraId="0248B541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55.70</w:t>
            </w:r>
          </w:p>
        </w:tc>
        <w:tc>
          <w:tcPr>
            <w:tcW w:w="1440" w:type="dxa"/>
            <w:noWrap w:val="0"/>
            <w:vAlign w:val="center"/>
          </w:tcPr>
          <w:p w14:paraId="175BBB3C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5D1DD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34A81102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南村镇</w:t>
            </w:r>
          </w:p>
        </w:tc>
        <w:tc>
          <w:tcPr>
            <w:tcW w:w="3640" w:type="dxa"/>
            <w:noWrap w:val="0"/>
            <w:vAlign w:val="center"/>
          </w:tcPr>
          <w:p w14:paraId="6C9003D9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12.79</w:t>
            </w:r>
          </w:p>
        </w:tc>
        <w:tc>
          <w:tcPr>
            <w:tcW w:w="2140" w:type="dxa"/>
            <w:noWrap w:val="0"/>
            <w:vAlign w:val="center"/>
          </w:tcPr>
          <w:p w14:paraId="2644BC45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47.00</w:t>
            </w:r>
          </w:p>
        </w:tc>
        <w:tc>
          <w:tcPr>
            <w:tcW w:w="1440" w:type="dxa"/>
            <w:noWrap w:val="0"/>
            <w:vAlign w:val="center"/>
          </w:tcPr>
          <w:p w14:paraId="1ECB77E8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4F38E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5B0AA466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沙头街道</w:t>
            </w:r>
          </w:p>
        </w:tc>
        <w:tc>
          <w:tcPr>
            <w:tcW w:w="3640" w:type="dxa"/>
            <w:noWrap w:val="0"/>
            <w:vAlign w:val="center"/>
          </w:tcPr>
          <w:p w14:paraId="1B9C0C7F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112.76</w:t>
            </w:r>
          </w:p>
        </w:tc>
        <w:tc>
          <w:tcPr>
            <w:tcW w:w="2140" w:type="dxa"/>
            <w:noWrap w:val="0"/>
            <w:vAlign w:val="center"/>
          </w:tcPr>
          <w:p w14:paraId="37EF6FC9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18.10</w:t>
            </w:r>
          </w:p>
        </w:tc>
        <w:tc>
          <w:tcPr>
            <w:tcW w:w="1440" w:type="dxa"/>
            <w:noWrap w:val="0"/>
            <w:vAlign w:val="center"/>
          </w:tcPr>
          <w:p w14:paraId="0CBAF92A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5B410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6F983FCF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沙湾街道</w:t>
            </w:r>
          </w:p>
        </w:tc>
        <w:tc>
          <w:tcPr>
            <w:tcW w:w="3640" w:type="dxa"/>
            <w:noWrap w:val="0"/>
            <w:vAlign w:val="center"/>
          </w:tcPr>
          <w:p w14:paraId="43616A24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365.42</w:t>
            </w:r>
          </w:p>
        </w:tc>
        <w:tc>
          <w:tcPr>
            <w:tcW w:w="2140" w:type="dxa"/>
            <w:noWrap w:val="0"/>
            <w:vAlign w:val="center"/>
          </w:tcPr>
          <w:p w14:paraId="30AD88BF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37.45</w:t>
            </w:r>
          </w:p>
        </w:tc>
        <w:tc>
          <w:tcPr>
            <w:tcW w:w="1440" w:type="dxa"/>
            <w:noWrap w:val="0"/>
            <w:vAlign w:val="center"/>
          </w:tcPr>
          <w:p w14:paraId="76CFFA5A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202B0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6BF5E097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石壁街道</w:t>
            </w:r>
          </w:p>
        </w:tc>
        <w:tc>
          <w:tcPr>
            <w:tcW w:w="3640" w:type="dxa"/>
            <w:noWrap w:val="0"/>
            <w:vAlign w:val="center"/>
          </w:tcPr>
          <w:p w14:paraId="7B308637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12.37</w:t>
            </w:r>
          </w:p>
        </w:tc>
        <w:tc>
          <w:tcPr>
            <w:tcW w:w="2140" w:type="dxa"/>
            <w:noWrap w:val="0"/>
            <w:vAlign w:val="center"/>
          </w:tcPr>
          <w:p w14:paraId="5C2ADC4D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27.01</w:t>
            </w:r>
          </w:p>
        </w:tc>
        <w:tc>
          <w:tcPr>
            <w:tcW w:w="1440" w:type="dxa"/>
            <w:noWrap w:val="0"/>
            <w:vAlign w:val="center"/>
          </w:tcPr>
          <w:p w14:paraId="4FACB1CF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6C258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02B868B7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石楼镇</w:t>
            </w:r>
          </w:p>
        </w:tc>
        <w:tc>
          <w:tcPr>
            <w:tcW w:w="3640" w:type="dxa"/>
            <w:noWrap w:val="0"/>
            <w:vAlign w:val="center"/>
          </w:tcPr>
          <w:p w14:paraId="27A424D7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98.13</w:t>
            </w:r>
          </w:p>
        </w:tc>
        <w:tc>
          <w:tcPr>
            <w:tcW w:w="2140" w:type="dxa"/>
            <w:noWrap w:val="0"/>
            <w:vAlign w:val="center"/>
          </w:tcPr>
          <w:p w14:paraId="525D202B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126.50</w:t>
            </w:r>
          </w:p>
        </w:tc>
        <w:tc>
          <w:tcPr>
            <w:tcW w:w="1440" w:type="dxa"/>
            <w:noWrap w:val="0"/>
            <w:vAlign w:val="center"/>
          </w:tcPr>
          <w:p w14:paraId="462C72C6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16F3B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14F4787F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石碁镇</w:t>
            </w:r>
          </w:p>
        </w:tc>
        <w:tc>
          <w:tcPr>
            <w:tcW w:w="3640" w:type="dxa"/>
            <w:noWrap w:val="0"/>
            <w:vAlign w:val="center"/>
          </w:tcPr>
          <w:p w14:paraId="2351E3E9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14.28</w:t>
            </w:r>
          </w:p>
        </w:tc>
        <w:tc>
          <w:tcPr>
            <w:tcW w:w="2140" w:type="dxa"/>
            <w:noWrap w:val="0"/>
            <w:vAlign w:val="center"/>
          </w:tcPr>
          <w:p w14:paraId="4D0F382C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46.20</w:t>
            </w:r>
          </w:p>
        </w:tc>
        <w:tc>
          <w:tcPr>
            <w:tcW w:w="1440" w:type="dxa"/>
            <w:noWrap w:val="0"/>
            <w:vAlign w:val="center"/>
          </w:tcPr>
          <w:p w14:paraId="1AF6FD9C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7F8F4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2748F0F8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钟村街道</w:t>
            </w:r>
          </w:p>
        </w:tc>
        <w:tc>
          <w:tcPr>
            <w:tcW w:w="3640" w:type="dxa"/>
            <w:noWrap w:val="0"/>
            <w:vAlign w:val="center"/>
          </w:tcPr>
          <w:p w14:paraId="306D151A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  <w:t>55.71</w:t>
            </w:r>
          </w:p>
        </w:tc>
        <w:tc>
          <w:tcPr>
            <w:tcW w:w="2140" w:type="dxa"/>
            <w:noWrap w:val="0"/>
            <w:vAlign w:val="center"/>
          </w:tcPr>
          <w:p w14:paraId="16F054F3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25.00</w:t>
            </w:r>
          </w:p>
        </w:tc>
        <w:tc>
          <w:tcPr>
            <w:tcW w:w="1440" w:type="dxa"/>
            <w:noWrap w:val="0"/>
            <w:vAlign w:val="center"/>
          </w:tcPr>
          <w:p w14:paraId="2EA5BC12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 w14:paraId="5B209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7" w:type="dxa"/>
            <w:noWrap w:val="0"/>
            <w:vAlign w:val="center"/>
          </w:tcPr>
          <w:p w14:paraId="74B37B86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3640" w:type="dxa"/>
            <w:noWrap w:val="0"/>
            <w:vAlign w:val="center"/>
          </w:tcPr>
          <w:p w14:paraId="37B56ECC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686.41</w:t>
            </w:r>
          </w:p>
        </w:tc>
        <w:tc>
          <w:tcPr>
            <w:tcW w:w="2140" w:type="dxa"/>
            <w:noWrap w:val="0"/>
            <w:vAlign w:val="center"/>
          </w:tcPr>
          <w:p w14:paraId="22109195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124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382.96</w:t>
            </w:r>
          </w:p>
        </w:tc>
        <w:tc>
          <w:tcPr>
            <w:tcW w:w="1440" w:type="dxa"/>
            <w:noWrap w:val="0"/>
            <w:vAlign w:val="center"/>
          </w:tcPr>
          <w:p w14:paraId="4B26963F">
            <w:pPr>
              <w:pStyle w:val="2"/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</w:tbl>
    <w:p w14:paraId="0D0AC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highlight w:val="none"/>
          <w:lang w:eastAsia="zh-CN"/>
        </w:rPr>
      </w:pPr>
    </w:p>
    <w:p w14:paraId="2C085CEC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72F2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1CFB1A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CFB1A2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856B4"/>
    <w:rsid w:val="46C8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54"/>
      <w:ind w:left="124"/>
    </w:pPr>
    <w:rPr>
      <w:rFonts w:ascii="宋体" w:hAnsi="宋体" w:eastAsia="宋体"/>
      <w:sz w:val="31"/>
      <w:szCs w:val="3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2025-10-16T01:34:00Z</dcterms:created>
  <dc:creator>雨</dc:creator>
  <cp:lastModifiedBy>雨</cp:lastModifiedBy>
  <dcterms:modified xsi:type="dcterms:W3CDTF">2025-10-16T01:35:28Z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A3E5967871A34C7B801ECABEE6E1B1CF_11</vt:lpwstr>
  </property>
  <property fmtid="{D5CDD505-2E9C-101B-9397-08002B2CF9AE}" pid="4" name="KSOTemplateDocerSaveRecord">
    <vt:lpwstr>eyJoZGlkIjoiMTk0MDEzOGU3MDM3ODNkZDY4OTQ5M2QwMTEyNDQ5YTAiLCJ1c2VySWQiOiI2NDQxMzIwODAifQ==</vt:lpwstr>
  </property>
</Properties>
</file>