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3373B5" w14:textId="77777777" w:rsidR="006B6103" w:rsidRDefault="006B6103">
      <w:pPr>
        <w:adjustRightInd w:val="0"/>
        <w:snapToGrid w:val="0"/>
        <w:ind w:right="-156" w:hanging="180"/>
        <w:jc w:val="center"/>
        <w:rPr>
          <w:rFonts w:ascii="公文小标宋简" w:eastAsia="公文小标宋简"/>
          <w:b/>
          <w:bCs/>
          <w:smallCaps/>
          <w:snapToGrid w:val="0"/>
          <w:spacing w:val="56"/>
          <w:kern w:val="0"/>
          <w:sz w:val="72"/>
          <w:szCs w:val="72"/>
        </w:rPr>
      </w:pPr>
      <w:bookmarkStart w:id="0" w:name="_GoBack"/>
      <w:bookmarkEnd w:id="0"/>
    </w:p>
    <w:p w14:paraId="1AA5779C" w14:textId="77777777" w:rsidR="006B6103" w:rsidRDefault="000057C3">
      <w:pPr>
        <w:wordWrap w:val="0"/>
        <w:adjustRightInd w:val="0"/>
        <w:snapToGrid w:val="0"/>
        <w:spacing w:line="56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w:t>
      </w: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sz w:val="32"/>
          <w:szCs w:val="32"/>
        </w:rPr>
        <w:t>82</w:t>
      </w:r>
      <w:r>
        <w:rPr>
          <w:rFonts w:ascii="仿宋_GB2312" w:eastAsia="仿宋_GB2312" w:hint="eastAsia"/>
          <w:sz w:val="32"/>
          <w:szCs w:val="32"/>
        </w:rPr>
        <w:t>号</w:t>
      </w:r>
    </w:p>
    <w:p w14:paraId="0D9D23AD" w14:textId="77777777" w:rsidR="006B6103" w:rsidRDefault="006B6103">
      <w:pPr>
        <w:spacing w:line="560" w:lineRule="exact"/>
        <w:rPr>
          <w:rFonts w:ascii="黑体" w:eastAsia="黑体"/>
        </w:rPr>
      </w:pPr>
    </w:p>
    <w:p w14:paraId="0AC8BEF1" w14:textId="77777777" w:rsidR="006B6103" w:rsidRDefault="006B6103">
      <w:pPr>
        <w:adjustRightInd w:val="0"/>
        <w:snapToGrid w:val="0"/>
        <w:spacing w:line="560" w:lineRule="exact"/>
        <w:rPr>
          <w:rFonts w:ascii="仿宋_GB2312"/>
        </w:rPr>
      </w:pPr>
    </w:p>
    <w:p w14:paraId="5831ED0F" w14:textId="77777777" w:rsidR="006B6103" w:rsidRDefault="000057C3">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广州市生态环境局关于</w:t>
      </w:r>
      <w:r>
        <w:rPr>
          <w:rFonts w:ascii="方正小标宋简体" w:eastAsia="方正小标宋简体" w:hint="eastAsia"/>
          <w:sz w:val="44"/>
          <w:szCs w:val="44"/>
        </w:rPr>
        <w:t>广州石建建材有限公司年新增生产商品混凝土</w:t>
      </w:r>
      <w:r>
        <w:rPr>
          <w:rFonts w:ascii="方正小标宋简体" w:eastAsia="方正小标宋简体" w:hint="eastAsia"/>
          <w:sz w:val="44"/>
          <w:szCs w:val="44"/>
        </w:rPr>
        <w:t>40</w:t>
      </w:r>
      <w:r>
        <w:rPr>
          <w:rFonts w:ascii="方正小标宋简体" w:eastAsia="方正小标宋简体" w:hint="eastAsia"/>
          <w:sz w:val="44"/>
          <w:szCs w:val="44"/>
        </w:rPr>
        <w:t>万立方米</w:t>
      </w:r>
    </w:p>
    <w:p w14:paraId="35CC7299" w14:textId="77777777" w:rsidR="006B6103" w:rsidRDefault="000057C3">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和中转外销水泥</w:t>
      </w:r>
      <w:r>
        <w:rPr>
          <w:rFonts w:ascii="方正小标宋简体" w:eastAsia="方正小标宋简体" w:hint="eastAsia"/>
          <w:sz w:val="44"/>
          <w:szCs w:val="44"/>
        </w:rPr>
        <w:t>7.2</w:t>
      </w:r>
      <w:r>
        <w:rPr>
          <w:rFonts w:ascii="方正小标宋简体" w:eastAsia="方正小标宋简体" w:hint="eastAsia"/>
          <w:sz w:val="44"/>
          <w:szCs w:val="44"/>
        </w:rPr>
        <w:t>万吨扩建项目</w:t>
      </w:r>
    </w:p>
    <w:p w14:paraId="03173BE7" w14:textId="77777777" w:rsidR="006B6103" w:rsidRDefault="000057C3">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环境影响报告表的批复</w:t>
      </w:r>
    </w:p>
    <w:p w14:paraId="00880D9C" w14:textId="77777777" w:rsidR="006B6103" w:rsidRDefault="006B6103">
      <w:pPr>
        <w:spacing w:line="560" w:lineRule="exact"/>
        <w:rPr>
          <w:rFonts w:ascii="仿宋_GB2312" w:eastAsia="仿宋_GB2312"/>
          <w:sz w:val="32"/>
          <w:szCs w:val="32"/>
        </w:rPr>
      </w:pPr>
    </w:p>
    <w:p w14:paraId="4D947783" w14:textId="77777777" w:rsidR="006B6103" w:rsidRDefault="000057C3">
      <w:pPr>
        <w:spacing w:line="520" w:lineRule="exact"/>
        <w:rPr>
          <w:rFonts w:ascii="仿宋_GB2312" w:eastAsia="仿宋_GB2312"/>
          <w:sz w:val="32"/>
          <w:szCs w:val="32"/>
        </w:rPr>
      </w:pPr>
      <w:r>
        <w:rPr>
          <w:rFonts w:ascii="仿宋_GB2312" w:eastAsia="仿宋_GB2312" w:hint="eastAsia"/>
          <w:sz w:val="32"/>
          <w:szCs w:val="32"/>
        </w:rPr>
        <w:t>广州石建建材有限公司（</w:t>
      </w:r>
      <w:r>
        <w:rPr>
          <w:rFonts w:ascii="仿宋_GB2312" w:eastAsia="仿宋_GB2312" w:hint="eastAsia"/>
          <w:sz w:val="32"/>
          <w:szCs w:val="32"/>
        </w:rPr>
        <w:t>914401135622690280</w:t>
      </w:r>
      <w:r>
        <w:rPr>
          <w:rFonts w:ascii="仿宋_GB2312" w:eastAsia="仿宋_GB2312" w:hint="eastAsia"/>
          <w:sz w:val="32"/>
          <w:szCs w:val="32"/>
        </w:rPr>
        <w:t>）：</w:t>
      </w:r>
    </w:p>
    <w:p w14:paraId="06F98241"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sz w:val="32"/>
          <w:szCs w:val="32"/>
        </w:rPr>
        <w:t>广州石建建材有限公司年新增生产商品混凝土</w:t>
      </w:r>
      <w:r>
        <w:rPr>
          <w:rFonts w:ascii="仿宋_GB2312" w:eastAsia="仿宋_GB2312" w:hint="eastAsia"/>
          <w:sz w:val="32"/>
          <w:szCs w:val="32"/>
        </w:rPr>
        <w:t>40</w:t>
      </w:r>
      <w:r>
        <w:rPr>
          <w:rFonts w:ascii="仿宋_GB2312" w:eastAsia="仿宋_GB2312" w:hint="eastAsia"/>
          <w:sz w:val="32"/>
          <w:szCs w:val="32"/>
        </w:rPr>
        <w:t>万立方米和中转外销水泥</w:t>
      </w:r>
      <w:r>
        <w:rPr>
          <w:rFonts w:ascii="仿宋_GB2312" w:eastAsia="仿宋_GB2312" w:hint="eastAsia"/>
          <w:sz w:val="32"/>
          <w:szCs w:val="32"/>
        </w:rPr>
        <w:t>7.2</w:t>
      </w:r>
      <w:r>
        <w:rPr>
          <w:rFonts w:ascii="仿宋_GB2312" w:eastAsia="仿宋_GB2312" w:hint="eastAsia"/>
          <w:sz w:val="32"/>
          <w:szCs w:val="32"/>
        </w:rPr>
        <w:t>万吨扩建项目</w:t>
      </w:r>
      <w:r>
        <w:rPr>
          <w:rFonts w:ascii="仿宋_GB2312" w:eastAsia="仿宋_GB2312" w:hint="eastAsia"/>
          <w:sz w:val="32"/>
          <w:szCs w:val="32"/>
        </w:rPr>
        <w:t>环境影响报告表》（以下简称《报告表》）及附送资料收悉。经研究，现批复如下：</w:t>
      </w:r>
    </w:p>
    <w:p w14:paraId="6234E811"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广州石建建材有限公司年新增生产商品混凝土</w:t>
      </w:r>
      <w:r>
        <w:rPr>
          <w:rFonts w:ascii="仿宋_GB2312" w:eastAsia="仿宋_GB2312" w:hint="eastAsia"/>
          <w:sz w:val="32"/>
          <w:szCs w:val="32"/>
        </w:rPr>
        <w:t>40</w:t>
      </w:r>
      <w:r>
        <w:rPr>
          <w:rFonts w:ascii="仿宋_GB2312" w:eastAsia="仿宋_GB2312" w:hint="eastAsia"/>
          <w:sz w:val="32"/>
          <w:szCs w:val="32"/>
        </w:rPr>
        <w:t>万立方米和中转外销水泥</w:t>
      </w:r>
      <w:r>
        <w:rPr>
          <w:rFonts w:ascii="仿宋_GB2312" w:eastAsia="仿宋_GB2312" w:hint="eastAsia"/>
          <w:sz w:val="32"/>
          <w:szCs w:val="32"/>
        </w:rPr>
        <w:t>7.2</w:t>
      </w:r>
      <w:r>
        <w:rPr>
          <w:rFonts w:ascii="仿宋_GB2312" w:eastAsia="仿宋_GB2312" w:hint="eastAsia"/>
          <w:sz w:val="32"/>
          <w:szCs w:val="32"/>
        </w:rPr>
        <w:t>万吨扩建项目</w:t>
      </w:r>
      <w:r>
        <w:rPr>
          <w:rFonts w:ascii="仿宋_GB2312" w:eastAsia="仿宋_GB2312" w:hint="eastAsia"/>
          <w:sz w:val="32"/>
          <w:szCs w:val="32"/>
        </w:rPr>
        <w:t>（以下简称“该项目”）位于广州市番</w:t>
      </w:r>
      <w:r>
        <w:rPr>
          <w:rFonts w:ascii="仿宋_GB2312" w:eastAsia="仿宋_GB2312" w:hint="eastAsia"/>
          <w:sz w:val="32"/>
          <w:szCs w:val="32"/>
        </w:rPr>
        <w:t>禺区石壁街大洲沙石路尾东（自编</w:t>
      </w:r>
      <w:r>
        <w:rPr>
          <w:rFonts w:ascii="仿宋_GB2312" w:eastAsia="仿宋_GB2312" w:hint="eastAsia"/>
          <w:sz w:val="32"/>
          <w:szCs w:val="32"/>
        </w:rPr>
        <w:t>13</w:t>
      </w:r>
      <w:r>
        <w:rPr>
          <w:rFonts w:ascii="仿宋_GB2312" w:eastAsia="仿宋_GB2312" w:hint="eastAsia"/>
          <w:sz w:val="32"/>
          <w:szCs w:val="32"/>
        </w:rPr>
        <w:t>号），</w:t>
      </w:r>
      <w:r>
        <w:rPr>
          <w:rFonts w:ascii="仿宋_GB2312" w:eastAsia="仿宋_GB2312" w:hint="eastAsia"/>
          <w:sz w:val="32"/>
          <w:szCs w:val="32"/>
        </w:rPr>
        <w:t>申报内容为</w:t>
      </w:r>
      <w:r>
        <w:rPr>
          <w:rFonts w:ascii="仿宋_GB2312" w:eastAsia="仿宋_GB2312" w:hint="eastAsia"/>
          <w:sz w:val="32"/>
          <w:szCs w:val="32"/>
        </w:rPr>
        <w:t>在</w:t>
      </w:r>
      <w:r>
        <w:rPr>
          <w:rFonts w:ascii="仿宋_GB2312" w:eastAsia="仿宋_GB2312" w:hint="eastAsia"/>
          <w:sz w:val="32"/>
          <w:szCs w:val="32"/>
        </w:rPr>
        <w:t>原有基础上</w:t>
      </w:r>
      <w:r>
        <w:rPr>
          <w:rFonts w:ascii="仿宋_GB2312" w:eastAsia="仿宋_GB2312" w:hint="eastAsia"/>
          <w:sz w:val="32"/>
          <w:szCs w:val="32"/>
        </w:rPr>
        <w:t>增设</w:t>
      </w:r>
      <w:r>
        <w:rPr>
          <w:rFonts w:ascii="仿宋_GB2312" w:eastAsia="仿宋_GB2312" w:hint="eastAsia"/>
          <w:sz w:val="32"/>
          <w:szCs w:val="32"/>
        </w:rPr>
        <w:t>2</w:t>
      </w:r>
      <w:r>
        <w:rPr>
          <w:rFonts w:ascii="仿宋_GB2312" w:eastAsia="仿宋_GB2312" w:hint="eastAsia"/>
          <w:sz w:val="32"/>
          <w:szCs w:val="32"/>
        </w:rPr>
        <w:t>条商品混凝土生产线</w:t>
      </w:r>
      <w:r>
        <w:rPr>
          <w:rFonts w:ascii="仿宋_GB2312" w:eastAsia="仿宋_GB2312" w:hint="eastAsia"/>
          <w:sz w:val="32"/>
          <w:szCs w:val="32"/>
        </w:rPr>
        <w:t>及中转设备若干</w:t>
      </w:r>
      <w:r>
        <w:rPr>
          <w:rFonts w:ascii="仿宋_GB2312" w:eastAsia="仿宋_GB2312" w:hint="eastAsia"/>
          <w:sz w:val="32"/>
          <w:szCs w:val="32"/>
        </w:rPr>
        <w:t>，</w:t>
      </w:r>
      <w:r>
        <w:rPr>
          <w:rFonts w:ascii="仿宋_GB2312" w:eastAsia="仿宋_GB2312" w:hint="eastAsia"/>
          <w:sz w:val="32"/>
          <w:szCs w:val="32"/>
        </w:rPr>
        <w:t>年增产</w:t>
      </w:r>
      <w:r>
        <w:rPr>
          <w:rFonts w:ascii="仿宋_GB2312" w:eastAsia="仿宋_GB2312" w:hint="eastAsia"/>
          <w:sz w:val="32"/>
          <w:szCs w:val="32"/>
        </w:rPr>
        <w:t>40</w:t>
      </w:r>
      <w:r>
        <w:rPr>
          <w:rFonts w:ascii="仿宋_GB2312" w:eastAsia="仿宋_GB2312" w:hint="eastAsia"/>
          <w:sz w:val="32"/>
          <w:szCs w:val="32"/>
        </w:rPr>
        <w:t>万立方米商品混</w:t>
      </w:r>
      <w:r>
        <w:rPr>
          <w:rFonts w:ascii="仿宋_GB2312" w:eastAsia="仿宋_GB2312" w:hint="eastAsia"/>
          <w:sz w:val="32"/>
          <w:szCs w:val="32"/>
        </w:rPr>
        <w:t>凝土和</w:t>
      </w:r>
      <w:r>
        <w:rPr>
          <w:rFonts w:ascii="仿宋_GB2312" w:eastAsia="仿宋_GB2312" w:hint="eastAsia"/>
          <w:sz w:val="32"/>
          <w:szCs w:val="32"/>
        </w:rPr>
        <w:t>中转外销水泥</w:t>
      </w:r>
      <w:r>
        <w:rPr>
          <w:rFonts w:ascii="仿宋_GB2312" w:eastAsia="仿宋_GB2312" w:hint="eastAsia"/>
          <w:sz w:val="32"/>
          <w:szCs w:val="32"/>
        </w:rPr>
        <w:t>7.2</w:t>
      </w:r>
      <w:r>
        <w:rPr>
          <w:rFonts w:ascii="仿宋_GB2312" w:eastAsia="仿宋_GB2312" w:hint="eastAsia"/>
          <w:sz w:val="32"/>
          <w:szCs w:val="32"/>
        </w:rPr>
        <w:t>万吨</w:t>
      </w:r>
      <w:r>
        <w:rPr>
          <w:rFonts w:ascii="仿宋_GB2312" w:eastAsia="仿宋_GB2312" w:hint="eastAsia"/>
          <w:sz w:val="32"/>
          <w:szCs w:val="32"/>
        </w:rPr>
        <w:t>。</w:t>
      </w:r>
      <w:r>
        <w:rPr>
          <w:rFonts w:ascii="仿宋_GB2312" w:eastAsia="仿宋_GB2312" w:hint="eastAsia"/>
          <w:sz w:val="32"/>
          <w:szCs w:val="32"/>
          <w:lang w:val="en-GB"/>
        </w:rPr>
        <w:t>扩建后</w:t>
      </w:r>
      <w:r>
        <w:rPr>
          <w:rFonts w:ascii="仿宋_GB2312" w:eastAsia="仿宋_GB2312" w:hint="eastAsia"/>
          <w:sz w:val="32"/>
          <w:szCs w:val="32"/>
        </w:rPr>
        <w:t>总体</w:t>
      </w:r>
      <w:r>
        <w:rPr>
          <w:rFonts w:ascii="仿宋_GB2312" w:eastAsia="仿宋_GB2312" w:hint="eastAsia"/>
          <w:sz w:val="32"/>
          <w:szCs w:val="32"/>
          <w:lang w:val="en-GB"/>
        </w:rPr>
        <w:t>项目</w:t>
      </w:r>
      <w:r>
        <w:rPr>
          <w:rFonts w:ascii="仿宋_GB2312" w:eastAsia="仿宋_GB2312" w:hint="eastAsia"/>
          <w:sz w:val="32"/>
          <w:szCs w:val="32"/>
        </w:rPr>
        <w:t>年产</w:t>
      </w:r>
      <w:r>
        <w:rPr>
          <w:rFonts w:ascii="仿宋_GB2312" w:eastAsia="仿宋_GB2312" w:hint="eastAsia"/>
          <w:sz w:val="32"/>
          <w:szCs w:val="32"/>
        </w:rPr>
        <w:t>1</w:t>
      </w:r>
      <w:r>
        <w:rPr>
          <w:rFonts w:ascii="仿宋_GB2312" w:eastAsia="仿宋_GB2312" w:hint="eastAsia"/>
          <w:sz w:val="32"/>
          <w:szCs w:val="32"/>
        </w:rPr>
        <w:t>20</w:t>
      </w:r>
      <w:r>
        <w:rPr>
          <w:rFonts w:ascii="仿宋_GB2312" w:eastAsia="仿宋_GB2312" w:hint="eastAsia"/>
          <w:sz w:val="32"/>
          <w:szCs w:val="32"/>
        </w:rPr>
        <w:t>万立方米商品混凝土和</w:t>
      </w:r>
      <w:r>
        <w:rPr>
          <w:rFonts w:ascii="仿宋_GB2312" w:eastAsia="仿宋_GB2312" w:hint="eastAsia"/>
          <w:sz w:val="32"/>
          <w:szCs w:val="32"/>
        </w:rPr>
        <w:t>中转外销水泥</w:t>
      </w:r>
      <w:r>
        <w:rPr>
          <w:rFonts w:ascii="仿宋_GB2312" w:eastAsia="仿宋_GB2312" w:hint="eastAsia"/>
          <w:sz w:val="32"/>
          <w:szCs w:val="32"/>
        </w:rPr>
        <w:t>7.2</w:t>
      </w:r>
      <w:r>
        <w:rPr>
          <w:rFonts w:ascii="仿宋_GB2312" w:eastAsia="仿宋_GB2312" w:hint="eastAsia"/>
          <w:sz w:val="32"/>
          <w:szCs w:val="32"/>
        </w:rPr>
        <w:t>万吨；</w:t>
      </w:r>
      <w:r>
        <w:rPr>
          <w:rFonts w:ascii="仿宋_GB2312" w:eastAsia="仿宋_GB2312" w:hint="eastAsia"/>
          <w:sz w:val="32"/>
          <w:szCs w:val="32"/>
        </w:rPr>
        <w:t>占地面积</w:t>
      </w:r>
      <w:r>
        <w:rPr>
          <w:rFonts w:ascii="仿宋_GB2312" w:eastAsia="仿宋_GB2312" w:hint="eastAsia"/>
          <w:sz w:val="32"/>
          <w:szCs w:val="32"/>
        </w:rPr>
        <w:t>78372</w:t>
      </w:r>
      <w:r>
        <w:rPr>
          <w:rFonts w:ascii="仿宋_GB2312" w:eastAsia="仿宋_GB2312" w:hint="eastAsia"/>
          <w:sz w:val="32"/>
          <w:szCs w:val="32"/>
        </w:rPr>
        <w:t>平方米，总建筑面积</w:t>
      </w:r>
      <w:r>
        <w:rPr>
          <w:rFonts w:ascii="仿宋_GB2312" w:eastAsia="仿宋_GB2312" w:hint="eastAsia"/>
          <w:sz w:val="32"/>
          <w:szCs w:val="32"/>
        </w:rPr>
        <w:t>29410</w:t>
      </w:r>
      <w:r>
        <w:rPr>
          <w:rFonts w:ascii="仿宋_GB2312" w:eastAsia="仿宋_GB2312" w:hint="eastAsia"/>
          <w:sz w:val="32"/>
          <w:szCs w:val="32"/>
        </w:rPr>
        <w:t>平方米，主要建筑</w:t>
      </w:r>
      <w:r>
        <w:rPr>
          <w:rFonts w:ascii="仿宋_GB2312" w:eastAsia="仿宋_GB2312" w:hint="eastAsia"/>
          <w:sz w:val="32"/>
          <w:szCs w:val="32"/>
        </w:rPr>
        <w:t>物有</w:t>
      </w:r>
      <w:r>
        <w:rPr>
          <w:rFonts w:ascii="仿宋_GB2312" w:eastAsia="仿宋_GB2312" w:hint="eastAsia"/>
          <w:sz w:val="32"/>
          <w:szCs w:val="32"/>
        </w:rPr>
        <w:t>5</w:t>
      </w:r>
      <w:r>
        <w:rPr>
          <w:rFonts w:ascii="仿宋_GB2312" w:eastAsia="仿宋_GB2312" w:hint="eastAsia"/>
          <w:sz w:val="32"/>
          <w:szCs w:val="32"/>
        </w:rPr>
        <w:t>栋单层搅拌楼、</w:t>
      </w:r>
      <w:r>
        <w:rPr>
          <w:rFonts w:ascii="仿宋_GB2312" w:eastAsia="仿宋_GB2312" w:hint="eastAsia"/>
          <w:sz w:val="32"/>
          <w:szCs w:val="32"/>
        </w:rPr>
        <w:t>2</w:t>
      </w:r>
      <w:r>
        <w:rPr>
          <w:rFonts w:ascii="仿宋_GB2312" w:eastAsia="仿宋_GB2312" w:hint="eastAsia"/>
          <w:sz w:val="32"/>
          <w:szCs w:val="32"/>
        </w:rPr>
        <w:t>栋单层砂石仓、</w:t>
      </w:r>
      <w:r>
        <w:rPr>
          <w:rFonts w:ascii="仿宋_GB2312" w:eastAsia="仿宋_GB2312" w:hint="eastAsia"/>
          <w:sz w:val="32"/>
          <w:szCs w:val="32"/>
        </w:rPr>
        <w:t>2</w:t>
      </w:r>
      <w:r>
        <w:rPr>
          <w:rFonts w:ascii="仿宋_GB2312" w:eastAsia="仿宋_GB2312" w:hint="eastAsia"/>
          <w:sz w:val="32"/>
          <w:szCs w:val="32"/>
        </w:rPr>
        <w:t>栋单层包装间、</w:t>
      </w:r>
      <w:r>
        <w:rPr>
          <w:rFonts w:ascii="仿宋_GB2312" w:eastAsia="仿宋_GB2312" w:hint="eastAsia"/>
          <w:sz w:val="32"/>
          <w:szCs w:val="32"/>
        </w:rPr>
        <w:t>2</w:t>
      </w:r>
      <w:r>
        <w:rPr>
          <w:rFonts w:ascii="仿宋_GB2312" w:eastAsia="仿宋_GB2312" w:hint="eastAsia"/>
          <w:sz w:val="32"/>
          <w:szCs w:val="32"/>
        </w:rPr>
        <w:t>栋两层检测室、</w:t>
      </w:r>
      <w:r>
        <w:rPr>
          <w:rFonts w:ascii="仿宋_GB2312" w:eastAsia="仿宋_GB2312" w:hint="eastAsia"/>
          <w:sz w:val="32"/>
          <w:szCs w:val="32"/>
        </w:rPr>
        <w:t>1</w:t>
      </w:r>
      <w:r>
        <w:rPr>
          <w:rFonts w:ascii="仿宋_GB2312" w:eastAsia="仿宋_GB2312" w:hint="eastAsia"/>
          <w:sz w:val="32"/>
          <w:szCs w:val="32"/>
        </w:rPr>
        <w:t>栋单层检测室、</w:t>
      </w:r>
      <w:r>
        <w:rPr>
          <w:rFonts w:ascii="仿宋_GB2312" w:eastAsia="仿宋_GB2312" w:hint="eastAsia"/>
          <w:sz w:val="32"/>
          <w:szCs w:val="32"/>
        </w:rPr>
        <w:t>2</w:t>
      </w:r>
      <w:r>
        <w:rPr>
          <w:rFonts w:ascii="仿宋_GB2312" w:eastAsia="仿宋_GB2312" w:hint="eastAsia"/>
          <w:sz w:val="32"/>
          <w:szCs w:val="32"/>
        </w:rPr>
        <w:t>栋两层办公楼、</w:t>
      </w:r>
      <w:r>
        <w:rPr>
          <w:rFonts w:ascii="仿宋_GB2312" w:eastAsia="仿宋_GB2312" w:hint="eastAsia"/>
          <w:sz w:val="32"/>
          <w:szCs w:val="32"/>
        </w:rPr>
        <w:t>1</w:t>
      </w:r>
      <w:r>
        <w:rPr>
          <w:rFonts w:ascii="仿宋_GB2312" w:eastAsia="仿宋_GB2312" w:hint="eastAsia"/>
          <w:sz w:val="32"/>
          <w:szCs w:val="32"/>
        </w:rPr>
        <w:t>栋单层</w:t>
      </w:r>
      <w:r>
        <w:rPr>
          <w:rFonts w:ascii="仿宋_GB2312" w:eastAsia="仿宋_GB2312" w:hint="eastAsia"/>
          <w:sz w:val="32"/>
          <w:szCs w:val="32"/>
        </w:rPr>
        <w:t>中转办公楼、</w:t>
      </w:r>
      <w:r>
        <w:rPr>
          <w:rFonts w:ascii="仿宋_GB2312" w:eastAsia="仿宋_GB2312" w:hint="eastAsia"/>
          <w:sz w:val="32"/>
          <w:szCs w:val="32"/>
        </w:rPr>
        <w:t>1</w:t>
      </w:r>
      <w:r>
        <w:rPr>
          <w:rFonts w:ascii="仿宋_GB2312" w:eastAsia="仿宋_GB2312" w:hint="eastAsia"/>
          <w:sz w:val="32"/>
          <w:szCs w:val="32"/>
        </w:rPr>
        <w:t>栋单层中控室、</w:t>
      </w:r>
      <w:r>
        <w:rPr>
          <w:rFonts w:ascii="仿宋_GB2312" w:eastAsia="仿宋_GB2312" w:hint="eastAsia"/>
          <w:sz w:val="32"/>
          <w:szCs w:val="32"/>
        </w:rPr>
        <w:t>1</w:t>
      </w:r>
      <w:r>
        <w:rPr>
          <w:rFonts w:ascii="仿宋_GB2312" w:eastAsia="仿宋_GB2312" w:hint="eastAsia"/>
          <w:sz w:val="32"/>
          <w:szCs w:val="32"/>
        </w:rPr>
        <w:t>栋两层宿舍房、</w:t>
      </w:r>
      <w:r>
        <w:rPr>
          <w:rFonts w:ascii="仿宋_GB2312" w:eastAsia="仿宋_GB2312" w:hint="eastAsia"/>
          <w:sz w:val="32"/>
          <w:szCs w:val="32"/>
        </w:rPr>
        <w:t>1</w:t>
      </w:r>
      <w:r>
        <w:rPr>
          <w:rFonts w:ascii="仿宋_GB2312" w:eastAsia="仿宋_GB2312" w:hint="eastAsia"/>
          <w:sz w:val="32"/>
          <w:szCs w:val="32"/>
        </w:rPr>
        <w:t>栋单层饭堂、</w:t>
      </w:r>
      <w:r>
        <w:rPr>
          <w:rFonts w:ascii="仿宋_GB2312" w:eastAsia="仿宋_GB2312" w:hint="eastAsia"/>
          <w:sz w:val="32"/>
          <w:szCs w:val="32"/>
        </w:rPr>
        <w:t>1</w:t>
      </w:r>
      <w:r>
        <w:rPr>
          <w:rFonts w:ascii="仿宋_GB2312" w:eastAsia="仿宋_GB2312" w:hint="eastAsia"/>
          <w:sz w:val="32"/>
          <w:szCs w:val="32"/>
        </w:rPr>
        <w:t>栋单层澡堂等；主要设备有搅拌机</w:t>
      </w:r>
      <w:r>
        <w:rPr>
          <w:rFonts w:ascii="仿宋_GB2312" w:eastAsia="仿宋_GB2312" w:hint="eastAsia"/>
          <w:sz w:val="32"/>
          <w:szCs w:val="32"/>
        </w:rPr>
        <w:t>5</w:t>
      </w:r>
      <w:r>
        <w:rPr>
          <w:rFonts w:ascii="仿宋_GB2312" w:eastAsia="仿宋_GB2312" w:hint="eastAsia"/>
          <w:sz w:val="32"/>
          <w:szCs w:val="32"/>
        </w:rPr>
        <w:t>台、计量秤</w:t>
      </w:r>
      <w:r>
        <w:rPr>
          <w:rFonts w:ascii="仿宋_GB2312" w:eastAsia="仿宋_GB2312" w:hint="eastAsia"/>
          <w:sz w:val="32"/>
          <w:szCs w:val="32"/>
        </w:rPr>
        <w:t>30</w:t>
      </w:r>
      <w:r>
        <w:rPr>
          <w:rFonts w:ascii="仿宋_GB2312" w:eastAsia="仿宋_GB2312" w:hint="eastAsia"/>
          <w:sz w:val="32"/>
          <w:szCs w:val="32"/>
        </w:rPr>
        <w:t>台、控制台</w:t>
      </w:r>
      <w:r>
        <w:rPr>
          <w:rFonts w:ascii="仿宋_GB2312" w:eastAsia="仿宋_GB2312" w:hint="eastAsia"/>
          <w:sz w:val="32"/>
          <w:szCs w:val="32"/>
        </w:rPr>
        <w:lastRenderedPageBreak/>
        <w:t>5</w:t>
      </w:r>
      <w:r>
        <w:rPr>
          <w:rFonts w:ascii="仿宋_GB2312" w:eastAsia="仿宋_GB2312" w:hint="eastAsia"/>
          <w:sz w:val="32"/>
          <w:szCs w:val="32"/>
        </w:rPr>
        <w:t>个、</w:t>
      </w:r>
      <w:r>
        <w:rPr>
          <w:rFonts w:ascii="仿宋_GB2312" w:eastAsia="仿宋_GB2312" w:hint="eastAsia"/>
          <w:sz w:val="32"/>
          <w:szCs w:val="32"/>
        </w:rPr>
        <w:t>300</w:t>
      </w:r>
      <w:r>
        <w:rPr>
          <w:rFonts w:ascii="仿宋_GB2312" w:eastAsia="仿宋_GB2312" w:hint="eastAsia"/>
          <w:sz w:val="32"/>
          <w:szCs w:val="32"/>
        </w:rPr>
        <w:t>吨粉料罐</w:t>
      </w:r>
      <w:r>
        <w:rPr>
          <w:rFonts w:ascii="仿宋_GB2312" w:eastAsia="仿宋_GB2312" w:hint="eastAsia"/>
          <w:sz w:val="32"/>
          <w:szCs w:val="32"/>
        </w:rPr>
        <w:t>20</w:t>
      </w:r>
      <w:r>
        <w:rPr>
          <w:rFonts w:ascii="仿宋_GB2312" w:eastAsia="仿宋_GB2312" w:hint="eastAsia"/>
          <w:sz w:val="32"/>
          <w:szCs w:val="32"/>
        </w:rPr>
        <w:t>个、</w:t>
      </w:r>
      <w:r>
        <w:rPr>
          <w:rFonts w:ascii="仿宋_GB2312" w:eastAsia="仿宋_GB2312" w:hint="eastAsia"/>
          <w:sz w:val="32"/>
          <w:szCs w:val="32"/>
        </w:rPr>
        <w:t>10</w:t>
      </w:r>
      <w:r>
        <w:rPr>
          <w:rFonts w:ascii="仿宋_GB2312" w:eastAsia="仿宋_GB2312" w:hint="eastAsia"/>
          <w:sz w:val="32"/>
          <w:szCs w:val="32"/>
        </w:rPr>
        <w:t>吨外加剂罐</w:t>
      </w:r>
      <w:r>
        <w:rPr>
          <w:rFonts w:ascii="仿宋_GB2312" w:eastAsia="仿宋_GB2312" w:hint="eastAsia"/>
          <w:sz w:val="32"/>
          <w:szCs w:val="32"/>
        </w:rPr>
        <w:t>15</w:t>
      </w:r>
      <w:r>
        <w:rPr>
          <w:rFonts w:ascii="仿宋_GB2312" w:eastAsia="仿宋_GB2312" w:hint="eastAsia"/>
          <w:sz w:val="32"/>
          <w:szCs w:val="32"/>
        </w:rPr>
        <w:t>个、</w:t>
      </w:r>
      <w:r>
        <w:rPr>
          <w:rFonts w:ascii="仿宋_GB2312" w:eastAsia="仿宋_GB2312" w:hint="eastAsia"/>
          <w:sz w:val="32"/>
          <w:szCs w:val="32"/>
        </w:rPr>
        <w:t>600</w:t>
      </w:r>
      <w:r>
        <w:rPr>
          <w:rFonts w:ascii="仿宋_GB2312" w:eastAsia="仿宋_GB2312" w:hint="eastAsia"/>
          <w:sz w:val="32"/>
          <w:szCs w:val="32"/>
        </w:rPr>
        <w:t>吨储存粉料罐</w:t>
      </w:r>
      <w:r>
        <w:rPr>
          <w:rFonts w:ascii="仿宋_GB2312" w:eastAsia="仿宋_GB2312" w:hint="eastAsia"/>
          <w:sz w:val="32"/>
          <w:szCs w:val="32"/>
        </w:rPr>
        <w:t>3</w:t>
      </w:r>
      <w:r>
        <w:rPr>
          <w:rFonts w:ascii="仿宋_GB2312" w:eastAsia="仿宋_GB2312" w:hint="eastAsia"/>
          <w:sz w:val="32"/>
          <w:szCs w:val="32"/>
        </w:rPr>
        <w:t>个、</w:t>
      </w:r>
      <w:r>
        <w:rPr>
          <w:rFonts w:ascii="仿宋_GB2312" w:eastAsia="仿宋_GB2312" w:hint="eastAsia"/>
          <w:sz w:val="32"/>
          <w:szCs w:val="32"/>
        </w:rPr>
        <w:t>1800</w:t>
      </w:r>
      <w:r>
        <w:rPr>
          <w:rFonts w:ascii="仿宋_GB2312" w:eastAsia="仿宋_GB2312" w:hint="eastAsia"/>
          <w:sz w:val="32"/>
          <w:szCs w:val="32"/>
        </w:rPr>
        <w:t>吨中转粉料罐</w:t>
      </w:r>
      <w:r>
        <w:rPr>
          <w:rFonts w:ascii="仿宋_GB2312" w:eastAsia="仿宋_GB2312" w:hint="eastAsia"/>
          <w:sz w:val="32"/>
          <w:szCs w:val="32"/>
        </w:rPr>
        <w:t>9</w:t>
      </w:r>
      <w:r>
        <w:rPr>
          <w:rFonts w:ascii="仿宋_GB2312" w:eastAsia="仿宋_GB2312" w:hint="eastAsia"/>
          <w:sz w:val="32"/>
          <w:szCs w:val="32"/>
        </w:rPr>
        <w:t>个、板链提升机（</w:t>
      </w:r>
      <w:r>
        <w:rPr>
          <w:rFonts w:ascii="仿宋_GB2312" w:eastAsia="仿宋_GB2312" w:hint="eastAsia"/>
          <w:sz w:val="32"/>
          <w:szCs w:val="32"/>
        </w:rPr>
        <w:t>3</w:t>
      </w:r>
      <w:r>
        <w:rPr>
          <w:rFonts w:ascii="仿宋_GB2312" w:eastAsia="仿宋_GB2312" w:hint="eastAsia"/>
          <w:sz w:val="32"/>
          <w:szCs w:val="32"/>
        </w:rPr>
        <w:t>用</w:t>
      </w:r>
      <w:r>
        <w:rPr>
          <w:rFonts w:ascii="仿宋_GB2312" w:eastAsia="仿宋_GB2312" w:hint="eastAsia"/>
          <w:sz w:val="32"/>
          <w:szCs w:val="32"/>
        </w:rPr>
        <w:t>1</w:t>
      </w:r>
      <w:r>
        <w:rPr>
          <w:rFonts w:ascii="仿宋_GB2312" w:eastAsia="仿宋_GB2312" w:hint="eastAsia"/>
          <w:sz w:val="32"/>
          <w:szCs w:val="32"/>
        </w:rPr>
        <w:t>备）</w:t>
      </w:r>
      <w:r>
        <w:rPr>
          <w:rFonts w:ascii="仿宋_GB2312" w:eastAsia="仿宋_GB2312" w:hint="eastAsia"/>
          <w:sz w:val="32"/>
          <w:szCs w:val="32"/>
        </w:rPr>
        <w:t>4</w:t>
      </w:r>
      <w:r>
        <w:rPr>
          <w:rFonts w:ascii="仿宋_GB2312" w:eastAsia="仿宋_GB2312" w:hint="eastAsia"/>
          <w:sz w:val="32"/>
          <w:szCs w:val="32"/>
        </w:rPr>
        <w:t>台、粉料提升机</w:t>
      </w:r>
      <w:r>
        <w:rPr>
          <w:rFonts w:ascii="仿宋_GB2312" w:eastAsia="仿宋_GB2312" w:hint="eastAsia"/>
          <w:sz w:val="32"/>
          <w:szCs w:val="32"/>
        </w:rPr>
        <w:t>1</w:t>
      </w:r>
      <w:r>
        <w:rPr>
          <w:rFonts w:ascii="仿宋_GB2312" w:eastAsia="仿宋_GB2312" w:hint="eastAsia"/>
          <w:sz w:val="32"/>
          <w:szCs w:val="32"/>
        </w:rPr>
        <w:t>台、包装机</w:t>
      </w:r>
      <w:r>
        <w:rPr>
          <w:rFonts w:ascii="仿宋_GB2312" w:eastAsia="仿宋_GB2312" w:hint="eastAsia"/>
          <w:sz w:val="32"/>
          <w:szCs w:val="32"/>
        </w:rPr>
        <w:t>3</w:t>
      </w:r>
      <w:r>
        <w:rPr>
          <w:rFonts w:ascii="仿宋_GB2312" w:eastAsia="仿宋_GB2312" w:hint="eastAsia"/>
          <w:sz w:val="32"/>
          <w:szCs w:val="32"/>
        </w:rPr>
        <w:t>台、运输车</w:t>
      </w:r>
      <w:r>
        <w:rPr>
          <w:rFonts w:ascii="仿宋_GB2312" w:eastAsia="仿宋_GB2312" w:hint="eastAsia"/>
          <w:sz w:val="32"/>
          <w:szCs w:val="32"/>
        </w:rPr>
        <w:t>70</w:t>
      </w:r>
      <w:r>
        <w:rPr>
          <w:rFonts w:ascii="仿宋_GB2312" w:eastAsia="仿宋_GB2312" w:hint="eastAsia"/>
          <w:sz w:val="32"/>
          <w:szCs w:val="32"/>
        </w:rPr>
        <w:t>台、铲车</w:t>
      </w:r>
      <w:r>
        <w:rPr>
          <w:rFonts w:ascii="仿宋_GB2312" w:eastAsia="仿宋_GB2312" w:hint="eastAsia"/>
          <w:sz w:val="32"/>
          <w:szCs w:val="32"/>
        </w:rPr>
        <w:t>5</w:t>
      </w:r>
      <w:r>
        <w:rPr>
          <w:rFonts w:ascii="仿宋_GB2312" w:eastAsia="仿宋_GB2312" w:hint="eastAsia"/>
          <w:sz w:val="32"/>
          <w:szCs w:val="32"/>
        </w:rPr>
        <w:t>台、空压机</w:t>
      </w:r>
      <w:r>
        <w:rPr>
          <w:rFonts w:ascii="仿宋_GB2312" w:eastAsia="仿宋_GB2312" w:hint="eastAsia"/>
          <w:sz w:val="32"/>
          <w:szCs w:val="32"/>
        </w:rPr>
        <w:t>6</w:t>
      </w:r>
      <w:r>
        <w:rPr>
          <w:rFonts w:ascii="仿宋_GB2312" w:eastAsia="仿宋_GB2312" w:hint="eastAsia"/>
          <w:sz w:val="32"/>
          <w:szCs w:val="32"/>
        </w:rPr>
        <w:t>台、备用发电机</w:t>
      </w:r>
      <w:r>
        <w:rPr>
          <w:rFonts w:ascii="仿宋_GB2312" w:eastAsia="仿宋_GB2312" w:hint="eastAsia"/>
          <w:sz w:val="32"/>
          <w:szCs w:val="32"/>
        </w:rPr>
        <w:t>2</w:t>
      </w:r>
      <w:r>
        <w:rPr>
          <w:rFonts w:ascii="仿宋_GB2312" w:eastAsia="仿宋_GB2312" w:hint="eastAsia"/>
          <w:sz w:val="32"/>
          <w:szCs w:val="32"/>
        </w:rPr>
        <w:t>台、原料输送设备一批、检验设备一批等；员工</w:t>
      </w:r>
      <w:r>
        <w:rPr>
          <w:rFonts w:ascii="仿宋_GB2312" w:eastAsia="仿宋_GB2312" w:hint="eastAsia"/>
          <w:sz w:val="32"/>
          <w:szCs w:val="32"/>
        </w:rPr>
        <w:t>100</w:t>
      </w:r>
      <w:r>
        <w:rPr>
          <w:rFonts w:ascii="仿宋_GB2312" w:eastAsia="仿宋_GB2312" w:hint="eastAsia"/>
          <w:sz w:val="32"/>
          <w:szCs w:val="32"/>
        </w:rPr>
        <w:t>名，内部安排食宿</w:t>
      </w:r>
      <w:r>
        <w:rPr>
          <w:rFonts w:ascii="仿宋_GB2312" w:eastAsia="仿宋_GB2312" w:hint="eastAsia"/>
          <w:sz w:val="32"/>
          <w:szCs w:val="32"/>
        </w:rPr>
        <w:t>。</w:t>
      </w:r>
    </w:p>
    <w:p w14:paraId="0B64A3CC"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按照《报告表》的评价结论，在落实各项环境保护措施后，该项目产生的污染物及不良环境影响能够得到有效控制，从环境保护角度，在现选</w:t>
      </w:r>
      <w:r>
        <w:rPr>
          <w:rFonts w:ascii="仿宋_GB2312" w:eastAsia="仿宋_GB2312" w:hint="eastAsia"/>
          <w:sz w:val="32"/>
          <w:szCs w:val="32"/>
        </w:rPr>
        <w:t>址处建设可行。经审查，我局原则同意《报告表》评价结论。该项目应当按照《报告表》所述性质、规模、地点、生产工艺和环境保护措施进行建设。</w:t>
      </w:r>
    </w:p>
    <w:p w14:paraId="655CFE16"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14:paraId="5C2993F3"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一</w:t>
      </w:r>
      <w:r>
        <w:rPr>
          <w:rFonts w:ascii="仿宋_GB2312" w:eastAsia="仿宋_GB2312" w:hint="eastAsia"/>
          <w:sz w:val="32"/>
          <w:szCs w:val="32"/>
        </w:rPr>
        <w:t>）</w:t>
      </w:r>
      <w:r>
        <w:rPr>
          <w:rFonts w:ascii="仿宋_GB2312" w:eastAsia="仿宋_GB2312" w:hint="eastAsia"/>
          <w:sz w:val="32"/>
          <w:szCs w:val="32"/>
        </w:rPr>
        <w:t>颗粒物排放执行</w:t>
      </w:r>
      <w:r>
        <w:rPr>
          <w:rFonts w:ascii="仿宋_GB2312" w:eastAsia="仿宋_GB2312" w:hint="eastAsia"/>
          <w:sz w:val="32"/>
          <w:szCs w:val="32"/>
        </w:rPr>
        <w:t>《水泥工业大气污染物排放标准》</w:t>
      </w:r>
      <w:r>
        <w:rPr>
          <w:rFonts w:ascii="仿宋_GB2312" w:eastAsia="仿宋_GB2312" w:hint="eastAsia"/>
          <w:sz w:val="32"/>
          <w:szCs w:val="32"/>
        </w:rPr>
        <w:t>(GB4915-2013)</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大气污染物无组织排放限值</w:t>
      </w:r>
      <w:r>
        <w:rPr>
          <w:rFonts w:ascii="仿宋_GB2312" w:eastAsia="仿宋_GB2312" w:hint="eastAsia"/>
          <w:sz w:val="32"/>
          <w:szCs w:val="32"/>
        </w:rPr>
        <w:t>。</w:t>
      </w:r>
      <w:r>
        <w:rPr>
          <w:rFonts w:ascii="仿宋_GB2312" w:eastAsia="仿宋_GB2312"/>
          <w:sz w:val="32"/>
          <w:szCs w:val="32"/>
        </w:rPr>
        <w:t>厨房油烟</w:t>
      </w:r>
      <w:r>
        <w:rPr>
          <w:rFonts w:ascii="仿宋_GB2312" w:eastAsia="仿宋_GB2312" w:hint="eastAsia"/>
          <w:sz w:val="32"/>
          <w:szCs w:val="32"/>
        </w:rPr>
        <w:t>排放</w:t>
      </w:r>
      <w:r>
        <w:rPr>
          <w:rFonts w:ascii="仿宋_GB2312" w:eastAsia="仿宋_GB2312"/>
          <w:sz w:val="32"/>
          <w:szCs w:val="32"/>
        </w:rPr>
        <w:t>执行</w:t>
      </w:r>
      <w:r>
        <w:rPr>
          <w:rFonts w:ascii="仿宋_GB2312" w:eastAsia="仿宋_GB2312" w:hint="eastAsia"/>
          <w:sz w:val="32"/>
          <w:szCs w:val="32"/>
        </w:rPr>
        <w:t>《饮食业油烟排放标准（试行）》（</w:t>
      </w:r>
      <w:r>
        <w:rPr>
          <w:rFonts w:ascii="仿宋_GB2312" w:eastAsia="仿宋_GB2312" w:hint="eastAsia"/>
          <w:sz w:val="32"/>
          <w:szCs w:val="32"/>
        </w:rPr>
        <w:t>GB18483-2001</w:t>
      </w:r>
      <w:r>
        <w:rPr>
          <w:rFonts w:ascii="仿宋_GB2312" w:eastAsia="仿宋_GB2312" w:hint="eastAsia"/>
          <w:sz w:val="32"/>
          <w:szCs w:val="32"/>
        </w:rPr>
        <w:t>）小型规模相关要求</w:t>
      </w:r>
      <w:r>
        <w:rPr>
          <w:rFonts w:ascii="仿宋_GB2312" w:eastAsia="仿宋_GB2312" w:hint="eastAsia"/>
          <w:sz w:val="32"/>
          <w:szCs w:val="32"/>
        </w:rPr>
        <w:t>。</w:t>
      </w:r>
      <w:r>
        <w:rPr>
          <w:rFonts w:ascii="仿宋_GB2312" w:eastAsia="仿宋_GB2312"/>
          <w:sz w:val="32"/>
          <w:szCs w:val="32"/>
        </w:rPr>
        <w:t>污水处理设施</w:t>
      </w:r>
      <w:r>
        <w:rPr>
          <w:rFonts w:ascii="仿宋_GB2312" w:eastAsia="仿宋_GB2312" w:hint="eastAsia"/>
          <w:sz w:val="32"/>
          <w:szCs w:val="32"/>
        </w:rPr>
        <w:t>产生的</w:t>
      </w:r>
      <w:r>
        <w:rPr>
          <w:rFonts w:ascii="仿宋_GB2312" w:eastAsia="仿宋_GB2312" w:hint="eastAsia"/>
          <w:sz w:val="32"/>
          <w:szCs w:val="32"/>
        </w:rPr>
        <w:t>氨、硫化氢、臭气浓度</w:t>
      </w:r>
      <w:r>
        <w:rPr>
          <w:rFonts w:ascii="仿宋_GB2312" w:eastAsia="仿宋_GB2312" w:hint="eastAsia"/>
          <w:sz w:val="32"/>
          <w:szCs w:val="32"/>
        </w:rPr>
        <w:t>排放</w:t>
      </w:r>
      <w:r>
        <w:rPr>
          <w:rFonts w:ascii="仿宋_GB2312" w:eastAsia="仿宋_GB2312"/>
          <w:sz w:val="32"/>
          <w:szCs w:val="32"/>
        </w:rPr>
        <w:t>执行《恶臭污染物排放标准》（</w:t>
      </w:r>
      <w:r>
        <w:rPr>
          <w:rFonts w:ascii="仿宋_GB2312" w:eastAsia="仿宋_GB2312"/>
          <w:sz w:val="32"/>
          <w:szCs w:val="32"/>
        </w:rPr>
        <w:t>GB14554-1993</w:t>
      </w:r>
      <w:r>
        <w:rPr>
          <w:rFonts w:ascii="仿宋_GB2312" w:eastAsia="仿宋_GB2312"/>
          <w:sz w:val="32"/>
          <w:szCs w:val="32"/>
        </w:rPr>
        <w:t>）新扩改建二级厂界标准值</w:t>
      </w:r>
      <w:r>
        <w:rPr>
          <w:rFonts w:ascii="仿宋_GB2312" w:eastAsia="仿宋_GB2312"/>
          <w:sz w:val="32"/>
          <w:szCs w:val="32"/>
        </w:rPr>
        <w:t>。</w:t>
      </w:r>
    </w:p>
    <w:p w14:paraId="1C452005"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二</w:t>
      </w:r>
      <w:r>
        <w:rPr>
          <w:rFonts w:ascii="仿宋_GB2312" w:eastAsia="仿宋_GB2312" w:hint="eastAsia"/>
          <w:sz w:val="32"/>
          <w:szCs w:val="32"/>
        </w:rPr>
        <w:t>）边界噪声排放执行《工业企业厂界环境噪声排放标准》（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类区限值，即：昼间≤</w:t>
      </w:r>
      <w:r>
        <w:rPr>
          <w:rFonts w:ascii="仿宋_GB2312" w:eastAsia="仿宋_GB2312" w:hint="eastAsia"/>
          <w:sz w:val="32"/>
          <w:szCs w:val="32"/>
        </w:rPr>
        <w:t>60</w:t>
      </w:r>
      <w:r>
        <w:rPr>
          <w:rFonts w:ascii="仿宋_GB2312" w:eastAsia="仿宋_GB2312" w:hint="eastAsia"/>
          <w:sz w:val="32"/>
          <w:szCs w:val="32"/>
        </w:rPr>
        <w:t>dB</w:t>
      </w:r>
      <w:r>
        <w:rPr>
          <w:rFonts w:ascii="仿宋_GB2312" w:eastAsia="仿宋_GB2312" w:hint="eastAsia"/>
          <w:sz w:val="32"/>
          <w:szCs w:val="32"/>
        </w:rPr>
        <w:t>（</w:t>
      </w:r>
      <w:r>
        <w:rPr>
          <w:rFonts w:ascii="仿宋_GB2312" w:eastAsia="仿宋_GB2312" w:hint="eastAsia"/>
          <w:sz w:val="32"/>
          <w:szCs w:val="32"/>
        </w:rPr>
        <w:t>A</w:t>
      </w:r>
      <w:r>
        <w:rPr>
          <w:rFonts w:ascii="仿宋_GB2312" w:eastAsia="仿宋_GB2312" w:hint="eastAsia"/>
          <w:sz w:val="32"/>
          <w:szCs w:val="32"/>
        </w:rPr>
        <w:t>）</w:t>
      </w:r>
      <w:r>
        <w:rPr>
          <w:rFonts w:ascii="仿宋_GB2312" w:eastAsia="仿宋_GB2312" w:hint="eastAsia"/>
          <w:sz w:val="32"/>
          <w:szCs w:val="32"/>
        </w:rPr>
        <w:t>，夜间≤</w:t>
      </w:r>
      <w:r>
        <w:rPr>
          <w:rFonts w:ascii="仿宋_GB2312" w:eastAsia="仿宋_GB2312" w:hint="eastAsia"/>
          <w:sz w:val="32"/>
          <w:szCs w:val="32"/>
        </w:rPr>
        <w:t>50</w:t>
      </w:r>
      <w:r>
        <w:rPr>
          <w:rFonts w:ascii="仿宋_GB2312" w:eastAsia="仿宋_GB2312" w:hint="eastAsia"/>
          <w:sz w:val="32"/>
          <w:szCs w:val="32"/>
        </w:rPr>
        <w:t>dB</w:t>
      </w:r>
      <w:r>
        <w:rPr>
          <w:rFonts w:ascii="仿宋_GB2312" w:eastAsia="仿宋_GB2312" w:hint="eastAsia"/>
          <w:sz w:val="32"/>
          <w:szCs w:val="32"/>
        </w:rPr>
        <w:t>（</w:t>
      </w:r>
      <w:r>
        <w:rPr>
          <w:rFonts w:ascii="仿宋_GB2312" w:eastAsia="仿宋_GB2312" w:hint="eastAsia"/>
          <w:sz w:val="32"/>
          <w:szCs w:val="32"/>
        </w:rPr>
        <w:t>A</w:t>
      </w:r>
      <w:r>
        <w:rPr>
          <w:rFonts w:ascii="仿宋_GB2312" w:eastAsia="仿宋_GB2312" w:hint="eastAsia"/>
          <w:sz w:val="32"/>
          <w:szCs w:val="32"/>
        </w:rPr>
        <w:t>）</w:t>
      </w:r>
      <w:r>
        <w:rPr>
          <w:rFonts w:ascii="仿宋_GB2312" w:eastAsia="仿宋_GB2312" w:hint="eastAsia"/>
          <w:sz w:val="32"/>
          <w:szCs w:val="32"/>
        </w:rPr>
        <w:t>。</w:t>
      </w:r>
    </w:p>
    <w:p w14:paraId="5D589B1F"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14:paraId="548C04D0"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餐</w:t>
      </w:r>
      <w:r>
        <w:rPr>
          <w:rFonts w:ascii="仿宋_GB2312" w:eastAsia="仿宋_GB2312" w:hint="eastAsia"/>
          <w:sz w:val="32"/>
          <w:szCs w:val="32"/>
        </w:rPr>
        <w:t>厨废水经隔油隔渣池、其他生活污水经化粪池预处理后配套自建一体化污水处理设施处理，初期雨水、场地冲洗废水</w:t>
      </w:r>
      <w:r>
        <w:rPr>
          <w:rFonts w:ascii="仿宋_GB2312" w:eastAsia="仿宋_GB2312" w:hint="eastAsia"/>
          <w:sz w:val="32"/>
          <w:szCs w:val="32"/>
        </w:rPr>
        <w:t>经导流</w:t>
      </w:r>
      <w:r>
        <w:rPr>
          <w:rFonts w:ascii="仿宋_GB2312" w:eastAsia="仿宋_GB2312" w:hint="eastAsia"/>
          <w:sz w:val="32"/>
          <w:szCs w:val="32"/>
        </w:rPr>
        <w:t>渠</w:t>
      </w:r>
      <w:r>
        <w:rPr>
          <w:rFonts w:ascii="仿宋_GB2312" w:eastAsia="仿宋_GB2312" w:hint="eastAsia"/>
          <w:sz w:val="32"/>
          <w:szCs w:val="32"/>
        </w:rPr>
        <w:t>引至</w:t>
      </w:r>
      <w:r>
        <w:rPr>
          <w:rFonts w:ascii="仿宋_GB2312" w:eastAsia="仿宋_GB2312" w:hint="eastAsia"/>
          <w:sz w:val="32"/>
          <w:szCs w:val="32"/>
        </w:rPr>
        <w:t>四级沉淀池进行沉淀</w:t>
      </w:r>
      <w:r>
        <w:rPr>
          <w:rFonts w:ascii="仿宋_GB2312" w:eastAsia="仿宋_GB2312" w:hint="eastAsia"/>
          <w:sz w:val="32"/>
          <w:szCs w:val="32"/>
        </w:rPr>
        <w:t>处理</w:t>
      </w:r>
      <w:r>
        <w:rPr>
          <w:rFonts w:ascii="仿宋_GB2312" w:eastAsia="仿宋_GB2312" w:hint="eastAsia"/>
          <w:sz w:val="32"/>
          <w:szCs w:val="32"/>
        </w:rPr>
        <w:t>，</w:t>
      </w:r>
      <w:r>
        <w:rPr>
          <w:rFonts w:ascii="仿宋_GB2312" w:eastAsia="仿宋_GB2312" w:hint="eastAsia"/>
          <w:sz w:val="32"/>
          <w:szCs w:val="32"/>
        </w:rPr>
        <w:t>搅拌机清洗废水、运输车辆清洗废水</w:t>
      </w:r>
      <w:r>
        <w:rPr>
          <w:rFonts w:ascii="仿宋_GB2312" w:eastAsia="仿宋_GB2312" w:hint="eastAsia"/>
          <w:sz w:val="32"/>
          <w:szCs w:val="32"/>
        </w:rPr>
        <w:t>、检验废水</w:t>
      </w:r>
      <w:r>
        <w:rPr>
          <w:rFonts w:ascii="仿宋_GB2312" w:eastAsia="仿宋_GB2312" w:hint="eastAsia"/>
          <w:sz w:val="32"/>
          <w:szCs w:val="32"/>
        </w:rPr>
        <w:t>经导流</w:t>
      </w:r>
      <w:r>
        <w:rPr>
          <w:rFonts w:ascii="仿宋_GB2312" w:eastAsia="仿宋_GB2312" w:hint="eastAsia"/>
          <w:sz w:val="32"/>
          <w:szCs w:val="32"/>
        </w:rPr>
        <w:t>渠</w:t>
      </w:r>
      <w:r>
        <w:rPr>
          <w:rFonts w:ascii="仿宋_GB2312" w:eastAsia="仿宋_GB2312" w:hint="eastAsia"/>
          <w:sz w:val="32"/>
          <w:szCs w:val="32"/>
        </w:rPr>
        <w:t>引至砂石分离器回收处理系统</w:t>
      </w:r>
      <w:r>
        <w:rPr>
          <w:rFonts w:ascii="仿宋_GB2312" w:eastAsia="仿宋_GB2312" w:hint="eastAsia"/>
          <w:sz w:val="32"/>
          <w:szCs w:val="32"/>
        </w:rPr>
        <w:t>处理达</w:t>
      </w:r>
      <w:r>
        <w:rPr>
          <w:rFonts w:ascii="仿宋_GB2312" w:eastAsia="仿宋_GB2312" w:hint="eastAsia"/>
          <w:sz w:val="32"/>
          <w:szCs w:val="32"/>
        </w:rPr>
        <w:t>到《城市污水再生利用</w:t>
      </w:r>
      <w:r>
        <w:rPr>
          <w:rFonts w:ascii="仿宋_GB2312" w:eastAsia="仿宋_GB2312" w:hint="eastAsia"/>
          <w:sz w:val="32"/>
          <w:szCs w:val="32"/>
        </w:rPr>
        <w:t>工业用水水质</w:t>
      </w:r>
      <w:r>
        <w:rPr>
          <w:rFonts w:ascii="仿宋_GB2312" w:eastAsia="仿宋_GB2312" w:hint="eastAsia"/>
          <w:sz w:val="32"/>
          <w:szCs w:val="32"/>
        </w:rPr>
        <w:t>》（</w:t>
      </w:r>
      <w:r>
        <w:rPr>
          <w:rFonts w:ascii="仿宋_GB2312" w:eastAsia="仿宋_GB2312" w:hint="eastAsia"/>
          <w:sz w:val="32"/>
          <w:szCs w:val="32"/>
        </w:rPr>
        <w:t>GB</w:t>
      </w:r>
      <w:r>
        <w:rPr>
          <w:rFonts w:ascii="仿宋_GB2312" w:eastAsia="仿宋_GB2312" w:hint="eastAsia"/>
          <w:sz w:val="32"/>
          <w:szCs w:val="32"/>
        </w:rPr>
        <w:t>/</w:t>
      </w:r>
      <w:r>
        <w:rPr>
          <w:rFonts w:ascii="仿宋_GB2312" w:eastAsia="仿宋_GB2312" w:hint="eastAsia"/>
          <w:sz w:val="32"/>
          <w:szCs w:val="32"/>
        </w:rPr>
        <w:t>T</w:t>
      </w:r>
      <w:r>
        <w:rPr>
          <w:rFonts w:ascii="仿宋_GB2312" w:eastAsia="仿宋_GB2312" w:hint="eastAsia"/>
          <w:sz w:val="32"/>
          <w:szCs w:val="32"/>
        </w:rPr>
        <w:t xml:space="preserve"> </w:t>
      </w:r>
      <w:r>
        <w:rPr>
          <w:rFonts w:ascii="仿宋_GB2312" w:eastAsia="仿宋_GB2312" w:hint="eastAsia"/>
          <w:sz w:val="32"/>
          <w:szCs w:val="32"/>
        </w:rPr>
        <w:t>19923</w:t>
      </w:r>
      <w:r>
        <w:rPr>
          <w:rFonts w:ascii="仿宋_GB2312" w:eastAsia="仿宋_GB2312" w:hint="eastAsia"/>
          <w:sz w:val="32"/>
          <w:szCs w:val="32"/>
        </w:rPr>
        <w:t>-20</w:t>
      </w:r>
      <w:r>
        <w:rPr>
          <w:rFonts w:ascii="仿宋_GB2312" w:eastAsia="仿宋_GB2312" w:hint="eastAsia"/>
          <w:sz w:val="32"/>
          <w:szCs w:val="32"/>
        </w:rPr>
        <w:t>24</w:t>
      </w:r>
      <w:r>
        <w:rPr>
          <w:rFonts w:ascii="仿宋_GB2312" w:eastAsia="仿宋_GB2312" w:hint="eastAsia"/>
          <w:sz w:val="32"/>
          <w:szCs w:val="32"/>
        </w:rPr>
        <w:t>）的“表</w:t>
      </w:r>
      <w:r>
        <w:rPr>
          <w:rFonts w:ascii="仿宋_GB2312" w:eastAsia="仿宋_GB2312" w:hint="eastAsia"/>
          <w:sz w:val="32"/>
          <w:szCs w:val="32"/>
        </w:rPr>
        <w:t>1</w:t>
      </w:r>
      <w:r>
        <w:rPr>
          <w:rFonts w:ascii="仿宋_GB2312" w:eastAsia="仿宋_GB2312" w:hint="eastAsia"/>
          <w:sz w:val="32"/>
          <w:szCs w:val="32"/>
        </w:rPr>
        <w:t>再生水用作工业用水水质基本控制项目及限值”的工艺用水、产品用水限值</w:t>
      </w:r>
      <w:r>
        <w:rPr>
          <w:rFonts w:ascii="仿宋_GB2312" w:eastAsia="仿宋_GB2312" w:hint="eastAsia"/>
          <w:sz w:val="32"/>
          <w:szCs w:val="32"/>
        </w:rPr>
        <w:t>后回用于生产工序。</w:t>
      </w:r>
      <w:r>
        <w:rPr>
          <w:rFonts w:ascii="仿宋_GB2312" w:eastAsia="仿宋_GB2312" w:hint="eastAsia"/>
          <w:sz w:val="32"/>
          <w:szCs w:val="32"/>
        </w:rPr>
        <w:t>总体项目不设废水排放口。</w:t>
      </w:r>
    </w:p>
    <w:p w14:paraId="3A96B3D2"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搅拌楼整体全封闭。</w:t>
      </w:r>
      <w:r>
        <w:rPr>
          <w:rFonts w:ascii="仿宋_GB2312" w:eastAsia="仿宋_GB2312" w:hint="eastAsia"/>
          <w:sz w:val="32"/>
          <w:szCs w:val="32"/>
        </w:rPr>
        <w:t>粉料罐呼吸</w:t>
      </w:r>
      <w:r>
        <w:rPr>
          <w:rFonts w:ascii="仿宋_GB2312" w:eastAsia="仿宋_GB2312" w:hint="eastAsia"/>
          <w:sz w:val="32"/>
          <w:szCs w:val="32"/>
        </w:rPr>
        <w:t>粉尘、物料计量粉尘、物料混合搅拌粉尘经收集后配套“脉冲布袋除尘器”处理后无组织排放；</w:t>
      </w:r>
      <w:r>
        <w:rPr>
          <w:rFonts w:ascii="仿宋_GB2312" w:eastAsia="仿宋_GB2312"/>
          <w:sz w:val="32"/>
          <w:szCs w:val="32"/>
        </w:rPr>
        <w:t>砂石</w:t>
      </w:r>
      <w:r>
        <w:rPr>
          <w:rFonts w:ascii="仿宋_GB2312" w:eastAsia="仿宋_GB2312" w:hint="eastAsia"/>
          <w:sz w:val="32"/>
          <w:szCs w:val="32"/>
        </w:rPr>
        <w:t>堆场应全封闭并布设</w:t>
      </w:r>
      <w:r>
        <w:rPr>
          <w:rFonts w:ascii="仿宋_GB2312" w:eastAsia="仿宋_GB2312" w:hint="eastAsia"/>
          <w:sz w:val="32"/>
          <w:szCs w:val="32"/>
        </w:rPr>
        <w:t>喷淋水装置</w:t>
      </w:r>
      <w:r>
        <w:rPr>
          <w:rFonts w:ascii="仿宋_GB2312" w:eastAsia="仿宋_GB2312" w:hint="eastAsia"/>
          <w:sz w:val="32"/>
          <w:szCs w:val="32"/>
        </w:rPr>
        <w:t>；</w:t>
      </w:r>
      <w:r>
        <w:rPr>
          <w:rFonts w:ascii="仿宋_GB2312" w:eastAsia="仿宋_GB2312"/>
          <w:sz w:val="32"/>
          <w:szCs w:val="32"/>
        </w:rPr>
        <w:t>厂区地面</w:t>
      </w:r>
      <w:r>
        <w:rPr>
          <w:rFonts w:ascii="仿宋_GB2312" w:eastAsia="仿宋_GB2312" w:hint="eastAsia"/>
          <w:sz w:val="32"/>
          <w:szCs w:val="32"/>
        </w:rPr>
        <w:t>应</w:t>
      </w:r>
      <w:r>
        <w:rPr>
          <w:rFonts w:ascii="仿宋_GB2312" w:eastAsia="仿宋_GB2312"/>
          <w:sz w:val="32"/>
          <w:szCs w:val="32"/>
        </w:rPr>
        <w:t>硬化，道路两侧</w:t>
      </w:r>
      <w:r>
        <w:rPr>
          <w:rFonts w:ascii="仿宋_GB2312" w:eastAsia="仿宋_GB2312" w:hint="eastAsia"/>
          <w:sz w:val="32"/>
          <w:szCs w:val="32"/>
        </w:rPr>
        <w:t>应</w:t>
      </w:r>
      <w:r>
        <w:rPr>
          <w:rFonts w:ascii="仿宋_GB2312" w:eastAsia="仿宋_GB2312"/>
          <w:sz w:val="32"/>
          <w:szCs w:val="32"/>
        </w:rPr>
        <w:t>设置自动喷雾设备，厂区进出口</w:t>
      </w:r>
      <w:r>
        <w:rPr>
          <w:rFonts w:ascii="仿宋_GB2312" w:eastAsia="仿宋_GB2312" w:hint="eastAsia"/>
          <w:sz w:val="32"/>
          <w:szCs w:val="32"/>
        </w:rPr>
        <w:t>应</w:t>
      </w:r>
      <w:r>
        <w:rPr>
          <w:rFonts w:ascii="仿宋_GB2312" w:eastAsia="仿宋_GB2312"/>
          <w:sz w:val="32"/>
          <w:szCs w:val="32"/>
        </w:rPr>
        <w:t>设置洗车</w:t>
      </w:r>
      <w:r>
        <w:rPr>
          <w:rFonts w:ascii="仿宋_GB2312" w:eastAsia="仿宋_GB2312" w:hint="eastAsia"/>
          <w:sz w:val="32"/>
          <w:szCs w:val="32"/>
        </w:rPr>
        <w:t>区</w:t>
      </w:r>
      <w:r>
        <w:rPr>
          <w:rFonts w:ascii="仿宋_GB2312" w:eastAsia="仿宋_GB2312"/>
          <w:sz w:val="32"/>
          <w:szCs w:val="32"/>
        </w:rPr>
        <w:t>，</w:t>
      </w:r>
      <w:r>
        <w:rPr>
          <w:rFonts w:ascii="仿宋_GB2312" w:eastAsia="仿宋_GB2312" w:hint="eastAsia"/>
          <w:sz w:val="32"/>
          <w:szCs w:val="32"/>
        </w:rPr>
        <w:t>采取</w:t>
      </w:r>
      <w:r>
        <w:rPr>
          <w:rFonts w:ascii="仿宋_GB2312" w:eastAsia="仿宋_GB2312"/>
          <w:sz w:val="32"/>
          <w:szCs w:val="32"/>
        </w:rPr>
        <w:t>定时清扫、定时洒水等措施</w:t>
      </w:r>
      <w:r>
        <w:rPr>
          <w:rFonts w:ascii="仿宋_GB2312" w:eastAsia="仿宋_GB2312" w:hint="eastAsia"/>
          <w:sz w:val="32"/>
          <w:szCs w:val="32"/>
        </w:rPr>
        <w:t>以防止产生扬尘。</w:t>
      </w:r>
      <w:r>
        <w:rPr>
          <w:rFonts w:ascii="仿宋_GB2312" w:eastAsia="仿宋_GB2312" w:hint="eastAsia"/>
          <w:sz w:val="32"/>
          <w:szCs w:val="32"/>
        </w:rPr>
        <w:t>厨房油</w:t>
      </w:r>
      <w:r>
        <w:rPr>
          <w:rFonts w:ascii="仿宋_GB2312" w:eastAsia="仿宋_GB2312" w:hint="eastAsia"/>
          <w:sz w:val="32"/>
          <w:szCs w:val="32"/>
        </w:rPr>
        <w:t>烟</w:t>
      </w:r>
      <w:r>
        <w:rPr>
          <w:rFonts w:ascii="仿宋_GB2312" w:eastAsia="仿宋_GB2312"/>
          <w:sz w:val="32"/>
          <w:szCs w:val="32"/>
          <w:lang w:val="zh-CN"/>
        </w:rPr>
        <w:t>经静电除油烟设备</w:t>
      </w:r>
      <w:r>
        <w:rPr>
          <w:rFonts w:ascii="仿宋_GB2312" w:eastAsia="仿宋_GB2312" w:hint="eastAsia"/>
          <w:sz w:val="32"/>
          <w:szCs w:val="32"/>
          <w:lang w:val="zh-CN"/>
        </w:rPr>
        <w:t>收集</w:t>
      </w:r>
      <w:r>
        <w:rPr>
          <w:rFonts w:ascii="仿宋_GB2312" w:eastAsia="仿宋_GB2312"/>
          <w:sz w:val="32"/>
          <w:szCs w:val="32"/>
          <w:lang w:val="zh-CN"/>
        </w:rPr>
        <w:t>处理后</w:t>
      </w:r>
      <w:r>
        <w:rPr>
          <w:rFonts w:ascii="仿宋_GB2312" w:eastAsia="仿宋_GB2312" w:hint="eastAsia"/>
          <w:sz w:val="32"/>
          <w:szCs w:val="32"/>
        </w:rPr>
        <w:t>通过专用管道</w:t>
      </w:r>
      <w:r>
        <w:rPr>
          <w:rFonts w:ascii="仿宋_GB2312" w:eastAsia="仿宋_GB2312" w:hint="eastAsia"/>
          <w:sz w:val="32"/>
          <w:szCs w:val="32"/>
          <w:lang w:val="zh-CN"/>
        </w:rPr>
        <w:t>引至</w:t>
      </w:r>
      <w:r>
        <w:rPr>
          <w:rFonts w:ascii="仿宋_GB2312" w:eastAsia="仿宋_GB2312" w:hint="eastAsia"/>
          <w:sz w:val="32"/>
          <w:szCs w:val="32"/>
        </w:rPr>
        <w:t>所在建筑物</w:t>
      </w:r>
      <w:r>
        <w:rPr>
          <w:rFonts w:ascii="仿宋_GB2312" w:eastAsia="仿宋_GB2312" w:hint="eastAsia"/>
          <w:sz w:val="32"/>
          <w:szCs w:val="32"/>
          <w:lang w:val="zh-CN"/>
        </w:rPr>
        <w:t>楼顶</w:t>
      </w:r>
      <w:r>
        <w:rPr>
          <w:rFonts w:ascii="仿宋_GB2312" w:eastAsia="仿宋_GB2312" w:hint="eastAsia"/>
          <w:sz w:val="32"/>
          <w:szCs w:val="32"/>
        </w:rPr>
        <w:t>依托原有</w:t>
      </w:r>
      <w:r>
        <w:rPr>
          <w:rFonts w:ascii="仿宋_GB2312" w:eastAsia="仿宋_GB2312" w:hint="eastAsia"/>
          <w:sz w:val="32"/>
          <w:szCs w:val="32"/>
          <w:lang w:val="zh-CN"/>
        </w:rPr>
        <w:t>排气筒高空排放。</w:t>
      </w:r>
      <w:r>
        <w:rPr>
          <w:rFonts w:ascii="仿宋_GB2312" w:eastAsia="仿宋_GB2312" w:hint="eastAsia"/>
          <w:sz w:val="32"/>
          <w:szCs w:val="32"/>
        </w:rPr>
        <w:t>项目不新增废气排放口</w:t>
      </w:r>
      <w:r>
        <w:rPr>
          <w:rFonts w:ascii="仿宋_GB2312" w:eastAsia="仿宋_GB2312" w:hint="eastAsia"/>
          <w:sz w:val="32"/>
          <w:szCs w:val="32"/>
        </w:rPr>
        <w:t>。</w:t>
      </w:r>
    </w:p>
    <w:p w14:paraId="148AB73A"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加强</w:t>
      </w:r>
      <w:r>
        <w:rPr>
          <w:rFonts w:ascii="仿宋_GB2312" w:eastAsia="仿宋_GB2312" w:hint="eastAsia"/>
          <w:sz w:val="32"/>
          <w:szCs w:val="32"/>
        </w:rPr>
        <w:t>车间边界</w:t>
      </w:r>
      <w:r>
        <w:rPr>
          <w:rFonts w:ascii="仿宋_GB2312" w:eastAsia="仿宋_GB2312" w:hAnsi="仿宋_GB2312" w:cs="仿宋_GB2312" w:hint="eastAsia"/>
          <w:sz w:val="32"/>
          <w:szCs w:val="32"/>
        </w:rPr>
        <w:t>无组织</w:t>
      </w:r>
      <w:r>
        <w:rPr>
          <w:rFonts w:ascii="仿宋_GB2312" w:eastAsia="仿宋_GB2312" w:hAnsi="仿宋_GB2312" w:cs="仿宋_GB2312" w:hint="eastAsia"/>
          <w:sz w:val="32"/>
          <w:szCs w:val="32"/>
        </w:rPr>
        <w:t>排放</w:t>
      </w:r>
      <w:r>
        <w:rPr>
          <w:rFonts w:ascii="仿宋_GB2312" w:eastAsia="仿宋_GB2312" w:hAnsi="仿宋_GB2312" w:cs="仿宋_GB2312" w:hint="eastAsia"/>
          <w:sz w:val="32"/>
          <w:szCs w:val="32"/>
        </w:rPr>
        <w:t>废气的监控，确保</w:t>
      </w:r>
      <w:r>
        <w:rPr>
          <w:rFonts w:ascii="仿宋_GB2312" w:eastAsia="仿宋_GB2312" w:hint="eastAsia"/>
          <w:sz w:val="32"/>
          <w:szCs w:val="32"/>
        </w:rPr>
        <w:t>车间边界</w:t>
      </w:r>
      <w:r>
        <w:rPr>
          <w:rFonts w:ascii="仿宋_GB2312" w:eastAsia="仿宋_GB2312" w:hAnsi="仿宋_GB2312" w:cs="仿宋_GB2312" w:hint="eastAsia"/>
          <w:sz w:val="32"/>
          <w:szCs w:val="32"/>
        </w:rPr>
        <w:t>无组织</w:t>
      </w:r>
      <w:r>
        <w:rPr>
          <w:rFonts w:ascii="仿宋_GB2312" w:eastAsia="仿宋_GB2312" w:hAnsi="仿宋_GB2312" w:cs="仿宋_GB2312" w:hint="eastAsia"/>
          <w:sz w:val="32"/>
          <w:szCs w:val="32"/>
        </w:rPr>
        <w:t>排放</w:t>
      </w:r>
      <w:r>
        <w:rPr>
          <w:rFonts w:ascii="仿宋_GB2312" w:eastAsia="仿宋_GB2312" w:hAnsi="仿宋_GB2312" w:cs="仿宋_GB2312" w:hint="eastAsia"/>
          <w:sz w:val="32"/>
          <w:szCs w:val="32"/>
        </w:rPr>
        <w:t>监控点的废气达到相应标准限值的要求，监测超标时应</w:t>
      </w:r>
      <w:r>
        <w:rPr>
          <w:rFonts w:ascii="仿宋_GB2312" w:eastAsia="仿宋_GB2312" w:hAnsi="仿宋_GB2312" w:cs="仿宋_GB2312" w:hint="eastAsia"/>
          <w:sz w:val="32"/>
          <w:szCs w:val="32"/>
        </w:rPr>
        <w:t>加强</w:t>
      </w:r>
      <w:r>
        <w:rPr>
          <w:rFonts w:ascii="仿宋_GB2312" w:eastAsia="仿宋_GB2312" w:hAnsi="仿宋_GB2312" w:cs="仿宋_GB2312" w:hint="eastAsia"/>
          <w:sz w:val="32"/>
          <w:szCs w:val="32"/>
        </w:rPr>
        <w:t>对无组织排放废气进行收集、净化处理。</w:t>
      </w:r>
    </w:p>
    <w:p w14:paraId="089C39E3"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（三）选用低噪声设备，合理布设生产车间，对噪声源采取隔声、减振等措施，定期检修设备。</w:t>
      </w:r>
    </w:p>
    <w:p w14:paraId="75D36414"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（四）废机</w:t>
      </w:r>
      <w:r>
        <w:rPr>
          <w:rFonts w:ascii="仿宋_GB2312" w:eastAsia="仿宋_GB2312" w:hint="eastAsia"/>
          <w:sz w:val="32"/>
          <w:szCs w:val="32"/>
        </w:rPr>
        <w:t>油、废油桶</w:t>
      </w:r>
      <w:r>
        <w:rPr>
          <w:rFonts w:ascii="仿宋_GB2312" w:eastAsia="仿宋_GB2312" w:hint="eastAsia"/>
          <w:sz w:val="32"/>
          <w:szCs w:val="32"/>
        </w:rPr>
        <w:t>、</w:t>
      </w:r>
      <w:r>
        <w:rPr>
          <w:rFonts w:ascii="仿宋_GB2312" w:eastAsia="仿宋_GB2312" w:hint="eastAsia"/>
          <w:sz w:val="32"/>
          <w:szCs w:val="32"/>
        </w:rPr>
        <w:t>含油废抹布和手套等</w:t>
      </w:r>
      <w:r>
        <w:rPr>
          <w:rFonts w:ascii="仿宋_GB2312" w:eastAsia="仿宋_GB2312" w:hint="eastAsia"/>
          <w:sz w:val="32"/>
          <w:szCs w:val="32"/>
        </w:rPr>
        <w:t>属于</w:t>
      </w:r>
      <w:r>
        <w:rPr>
          <w:rFonts w:ascii="仿宋_GB2312" w:eastAsia="仿宋_GB2312" w:hint="eastAsia"/>
          <w:sz w:val="32"/>
          <w:szCs w:val="32"/>
        </w:rPr>
        <w:t>危</w:t>
      </w:r>
      <w:r>
        <w:rPr>
          <w:rFonts w:ascii="仿宋_GB2312" w:eastAsia="仿宋_GB2312" w:hint="eastAsia"/>
          <w:sz w:val="32"/>
          <w:szCs w:val="32"/>
        </w:rPr>
        <w:t>险废物</w:t>
      </w:r>
      <w:r>
        <w:rPr>
          <w:rFonts w:ascii="仿宋_GB2312" w:eastAsia="仿宋_GB2312" w:hint="eastAsia"/>
          <w:sz w:val="32"/>
          <w:szCs w:val="32"/>
        </w:rPr>
        <w:t>的</w:t>
      </w:r>
      <w:r>
        <w:rPr>
          <w:rFonts w:ascii="仿宋_GB2312" w:eastAsia="仿宋_GB2312" w:hint="eastAsia"/>
          <w:sz w:val="32"/>
          <w:szCs w:val="32"/>
        </w:rPr>
        <w:t>须设置符合《危险废物贮存污染控制标准》（</w:t>
      </w:r>
      <w:r>
        <w:rPr>
          <w:rFonts w:ascii="仿宋_GB2312" w:eastAsia="仿宋_GB2312" w:hint="eastAsia"/>
          <w:sz w:val="32"/>
          <w:szCs w:val="32"/>
        </w:rPr>
        <w:t>GB18597-20</w:t>
      </w:r>
      <w:r>
        <w:rPr>
          <w:rFonts w:ascii="仿宋_GB2312" w:eastAsia="仿宋_GB2312" w:hint="eastAsia"/>
          <w:sz w:val="32"/>
          <w:szCs w:val="32"/>
        </w:rPr>
        <w:t>23</w:t>
      </w:r>
      <w:r>
        <w:rPr>
          <w:rFonts w:ascii="仿宋_GB2312" w:eastAsia="仿宋_GB2312" w:hint="eastAsia"/>
          <w:sz w:val="32"/>
          <w:szCs w:val="32"/>
        </w:rPr>
        <w:t>）要求的专用贮存场所存放并委托具备危险废物处理资质的机构处理。</w:t>
      </w:r>
    </w:p>
    <w:p w14:paraId="73B05BF2"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四、该项目的性质、规模、地点、采用的生产工艺或者防治污染、防止生态破坏的措施发生重大变动的，你单位应当重新报批环境影响评价文件。</w:t>
      </w:r>
    </w:p>
    <w:p w14:paraId="6FF04D60"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五</w:t>
      </w:r>
      <w:r>
        <w:rPr>
          <w:rFonts w:ascii="仿宋_GB2312" w:eastAsia="仿宋_GB2312" w:hint="eastAsia"/>
          <w:sz w:val="32"/>
          <w:szCs w:val="32"/>
        </w:rPr>
        <w:t>、该项目建设应严格执行配套建设的环境保护设施与主体工程同时设计、同时施工、同时投产使用的环境保护“三同时”制度，具体要求如下：</w:t>
      </w:r>
    </w:p>
    <w:p w14:paraId="085CFB9D" w14:textId="77777777" w:rsidR="006B6103" w:rsidRDefault="000057C3">
      <w:pPr>
        <w:widowControl/>
        <w:tabs>
          <w:tab w:val="left" w:pos="1418"/>
        </w:tabs>
        <w:spacing w:line="520" w:lineRule="exact"/>
        <w:ind w:firstLine="640"/>
        <w:rPr>
          <w:rFonts w:ascii="仿宋_GB2312" w:eastAsia="仿宋_GB2312"/>
          <w:sz w:val="32"/>
          <w:szCs w:val="32"/>
        </w:rPr>
      </w:pP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（一）项目竣工后，你单位应按规定申请取得排污许可证或填报排污登记表，并按照规定的标准、程序和时限，对配套建设的环境保护设施进行验收，编制验收报告，依法向社会公开。</w:t>
      </w:r>
    </w:p>
    <w:p w14:paraId="49DAD142"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14:paraId="3564EFEA" w14:textId="77777777" w:rsidR="006B6103" w:rsidRDefault="000057C3">
      <w:pPr>
        <w:spacing w:line="520" w:lineRule="exact"/>
        <w:ind w:firstLineChars="200" w:firstLine="640"/>
        <w:rPr>
          <w:rFonts w:ascii="仿宋_GB2312" w:eastAsia="仿宋_GB2312"/>
          <w:sz w:val="32"/>
          <w:szCs w:val="32"/>
        </w:rPr>
      </w:pPr>
      <w:r>
        <w:rPr>
          <w:rFonts w:ascii="仿宋_GB2312" w:eastAsia="仿宋_GB2312" w:hint="eastAsia"/>
          <w:sz w:val="32"/>
          <w:szCs w:val="32"/>
        </w:rPr>
        <w:t>六</w:t>
      </w:r>
      <w:r>
        <w:rPr>
          <w:rFonts w:ascii="仿宋_GB2312" w:eastAsia="仿宋_GB2312" w:hint="eastAsia"/>
          <w:sz w:val="32"/>
          <w:szCs w:val="32"/>
        </w:rPr>
        <w:t>、该项目建设和运</w:t>
      </w:r>
      <w:r>
        <w:rPr>
          <w:rFonts w:ascii="仿宋_GB2312" w:eastAsia="仿宋_GB2312" w:hint="eastAsia"/>
          <w:sz w:val="32"/>
          <w:szCs w:val="32"/>
        </w:rPr>
        <w:t>行过程中如涉及规划、土地利用、建设、水务、消防、安全等问题，应遵照相关法律法规要求到相应的行政主管部门办理有关手续。</w:t>
      </w:r>
    </w:p>
    <w:p w14:paraId="59C5D8D3" w14:textId="77777777" w:rsidR="006B6103" w:rsidRDefault="000057C3">
      <w:pPr>
        <w:pStyle w:val="New"/>
        <w:spacing w:line="520" w:lineRule="exact"/>
        <w:ind w:firstLine="636"/>
        <w:rPr>
          <w:rFonts w:eastAsia="仿宋_GB2312"/>
          <w:sz w:val="32"/>
          <w:szCs w:val="32"/>
        </w:rPr>
      </w:pPr>
      <w:r>
        <w:rPr>
          <w:rFonts w:ascii="仿宋_GB2312" w:eastAsia="仿宋_GB2312" w:hint="eastAsia"/>
          <w:sz w:val="32"/>
          <w:szCs w:val="32"/>
        </w:rPr>
        <w:t>七</w:t>
      </w:r>
      <w:r>
        <w:rPr>
          <w:rFonts w:ascii="仿宋_GB2312" w:eastAsia="仿宋_GB2312" w:hint="eastAsia"/>
          <w:sz w:val="32"/>
          <w:szCs w:val="32"/>
        </w:rPr>
        <w:t>、</w:t>
      </w:r>
      <w:r>
        <w:rPr>
          <w:rFonts w:ascii="仿宋_GB2312" w:eastAsia="仿宋_GB2312" w:hAnsi="仿宋" w:hint="eastAsia"/>
          <w:sz w:val="32"/>
        </w:rPr>
        <w:t>当事人如不服本决定，可在收到文书之日起</w:t>
      </w:r>
      <w:r>
        <w:rPr>
          <w:rFonts w:ascii="仿宋_GB2312" w:eastAsia="仿宋_GB2312" w:hAnsi="仿宋" w:hint="eastAsia"/>
          <w:sz w:val="32"/>
        </w:rPr>
        <w:t>60</w:t>
      </w:r>
      <w:r>
        <w:rPr>
          <w:rFonts w:ascii="仿宋_GB2312" w:eastAsia="仿宋_GB2312" w:hAnsi="仿宋" w:hint="eastAsia"/>
          <w:sz w:val="32"/>
        </w:rPr>
        <w:t>日内向广州市人民政府行政复议机构广州市政府行政复议办公室窗口（地址：广州市越秀区小北路</w:t>
      </w:r>
      <w:r>
        <w:rPr>
          <w:rFonts w:ascii="仿宋_GB2312" w:eastAsia="仿宋_GB2312" w:hAnsi="仿宋" w:hint="eastAsia"/>
          <w:sz w:val="32"/>
        </w:rPr>
        <w:t>183</w:t>
      </w:r>
      <w:r>
        <w:rPr>
          <w:rFonts w:ascii="仿宋_GB2312" w:eastAsia="仿宋_GB2312" w:hAnsi="仿宋" w:hint="eastAsia"/>
          <w:sz w:val="32"/>
        </w:rPr>
        <w:t>号金和大厦</w:t>
      </w:r>
      <w:r>
        <w:rPr>
          <w:rFonts w:ascii="仿宋_GB2312" w:eastAsia="仿宋_GB2312" w:hAnsi="仿宋" w:hint="eastAsia"/>
          <w:sz w:val="32"/>
        </w:rPr>
        <w:t>2</w:t>
      </w:r>
      <w:r>
        <w:rPr>
          <w:rFonts w:ascii="仿宋_GB2312" w:eastAsia="仿宋_GB2312" w:hAnsi="仿宋" w:hint="eastAsia"/>
          <w:sz w:val="32"/>
        </w:rPr>
        <w:t>楼，电话：</w:t>
      </w:r>
      <w:r>
        <w:rPr>
          <w:rFonts w:ascii="仿宋_GB2312" w:eastAsia="仿宋_GB2312" w:hAnsi="仿宋" w:hint="eastAsia"/>
          <w:sz w:val="32"/>
        </w:rPr>
        <w:t>020-83555988</w:t>
      </w:r>
      <w:r>
        <w:rPr>
          <w:rFonts w:ascii="仿宋_GB2312" w:eastAsia="仿宋_GB2312" w:hAnsi="仿宋" w:hint="eastAsia"/>
          <w:sz w:val="32"/>
        </w:rPr>
        <w:t>）提出行政复议申请；或者在收到文书之日起</w:t>
      </w:r>
      <w:r>
        <w:rPr>
          <w:rFonts w:ascii="仿宋_GB2312" w:eastAsia="仿宋_GB2312" w:hAnsi="仿宋" w:hint="eastAsia"/>
          <w:sz w:val="32"/>
        </w:rPr>
        <w:t>6</w:t>
      </w:r>
      <w:r>
        <w:rPr>
          <w:rFonts w:ascii="仿宋_GB2312" w:eastAsia="仿宋_GB2312" w:hAnsi="仿宋" w:hint="eastAsia"/>
          <w:sz w:val="32"/>
        </w:rPr>
        <w:t>个月内直接向广州铁路运输法院提起行政诉讼。申请行政复议或提起行政诉讼的，不停止本决定的执行。</w:t>
      </w:r>
    </w:p>
    <w:p w14:paraId="1DEC4323" w14:textId="77777777" w:rsidR="006B6103" w:rsidRDefault="006B6103">
      <w:pPr>
        <w:pStyle w:val="New"/>
        <w:spacing w:line="560" w:lineRule="exact"/>
        <w:rPr>
          <w:rFonts w:ascii="仿宋_GB2312" w:eastAsia="仿宋_GB2312" w:hAnsi="仿宋"/>
          <w:sz w:val="32"/>
        </w:rPr>
      </w:pPr>
    </w:p>
    <w:p w14:paraId="0A04E271" w14:textId="77777777" w:rsidR="006B6103" w:rsidRDefault="006B6103">
      <w:pPr>
        <w:spacing w:line="560" w:lineRule="exact"/>
        <w:ind w:firstLineChars="200" w:firstLine="640"/>
        <w:rPr>
          <w:rFonts w:ascii="仿宋_GB2312" w:eastAsia="仿宋_GB2312"/>
          <w:sz w:val="32"/>
          <w:szCs w:val="32"/>
        </w:rPr>
      </w:pPr>
    </w:p>
    <w:p w14:paraId="2799DFF0" w14:textId="77777777" w:rsidR="006B6103" w:rsidRDefault="006B6103">
      <w:pPr>
        <w:spacing w:line="560" w:lineRule="exact"/>
        <w:ind w:firstLineChars="200" w:firstLine="640"/>
        <w:rPr>
          <w:rFonts w:ascii="仿宋_GB2312" w:eastAsia="仿宋_GB2312"/>
          <w:sz w:val="32"/>
          <w:szCs w:val="32"/>
        </w:rPr>
      </w:pPr>
    </w:p>
    <w:p w14:paraId="60D15471" w14:textId="77777777" w:rsidR="006B6103" w:rsidRDefault="006B6103">
      <w:pPr>
        <w:spacing w:line="560" w:lineRule="exact"/>
        <w:rPr>
          <w:rFonts w:ascii="仿宋_GB2312" w:eastAsia="仿宋_GB2312"/>
          <w:sz w:val="32"/>
          <w:szCs w:val="32"/>
        </w:rPr>
      </w:pPr>
    </w:p>
    <w:p w14:paraId="7E90A0C7" w14:textId="77777777" w:rsidR="006B6103" w:rsidRDefault="000057C3">
      <w:pPr>
        <w:spacing w:line="560" w:lineRule="exact"/>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14:paraId="7BC6E7C2" w14:textId="77777777" w:rsidR="006B6103" w:rsidRDefault="000057C3">
      <w:pPr>
        <w:spacing w:line="560" w:lineRule="exact"/>
        <w:ind w:right="4" w:firstLineChars="1600" w:firstLine="5120"/>
        <w:rPr>
          <w:rFonts w:ascii="仿宋_GB2312" w:eastAsia="仿宋_GB2312"/>
          <w:sz w:val="32"/>
          <w:szCs w:val="32"/>
        </w:rPr>
      </w:pPr>
      <w:r>
        <w:rPr>
          <w:rFonts w:ascii="仿宋_GB2312" w:eastAsia="仿宋_GB2312" w:hint="eastAsia"/>
          <w:sz w:val="32"/>
          <w:szCs w:val="32"/>
        </w:rPr>
        <w:t>20</w:t>
      </w:r>
      <w:r>
        <w:rPr>
          <w:rFonts w:ascii="仿宋_GB2312" w:eastAsia="仿宋_GB2312" w:hint="eastAsia"/>
          <w:sz w:val="32"/>
          <w:szCs w:val="32"/>
        </w:rPr>
        <w:t>25</w:t>
      </w:r>
      <w:r>
        <w:rPr>
          <w:rFonts w:ascii="仿宋_GB2312" w:eastAsia="仿宋_GB2312" w:hint="eastAsia"/>
          <w:sz w:val="32"/>
          <w:szCs w:val="32"/>
        </w:rPr>
        <w:t>年</w:t>
      </w:r>
      <w:r>
        <w:rPr>
          <w:rFonts w:ascii="仿宋_GB2312" w:eastAsia="仿宋_GB2312" w:hint="eastAsia"/>
          <w:sz w:val="32"/>
          <w:szCs w:val="32"/>
        </w:rPr>
        <w:t>6</w:t>
      </w:r>
      <w:r>
        <w:rPr>
          <w:rFonts w:ascii="仿宋_GB2312" w:eastAsia="仿宋_GB2312" w:hint="eastAsia"/>
          <w:sz w:val="32"/>
          <w:szCs w:val="32"/>
        </w:rPr>
        <w:t>月</w:t>
      </w:r>
      <w:r>
        <w:rPr>
          <w:rFonts w:ascii="仿宋_GB2312" w:eastAsia="仿宋_GB2312" w:hint="eastAsia"/>
          <w:sz w:val="32"/>
          <w:szCs w:val="32"/>
        </w:rPr>
        <w:t>19</w:t>
      </w:r>
      <w:r>
        <w:rPr>
          <w:rFonts w:ascii="仿宋_GB2312" w:eastAsia="仿宋_GB2312" w:hint="eastAsia"/>
          <w:sz w:val="32"/>
          <w:szCs w:val="32"/>
        </w:rPr>
        <w:t>日</w:t>
      </w:r>
    </w:p>
    <w:p w14:paraId="4B5413A7" w14:textId="77777777" w:rsidR="006B6103" w:rsidRDefault="006B6103">
      <w:pPr>
        <w:spacing w:line="560" w:lineRule="exact"/>
        <w:rPr>
          <w:rFonts w:ascii="仿宋_GB2312" w:eastAsia="仿宋_GB2312"/>
          <w:sz w:val="32"/>
          <w:szCs w:val="32"/>
        </w:rPr>
      </w:pPr>
    </w:p>
    <w:p w14:paraId="326EB5F5" w14:textId="77777777" w:rsidR="006B6103" w:rsidRDefault="006B6103">
      <w:pPr>
        <w:spacing w:line="560" w:lineRule="exact"/>
        <w:rPr>
          <w:rFonts w:ascii="仿宋_GB2312" w:eastAsia="仿宋_GB2312"/>
          <w:sz w:val="32"/>
          <w:szCs w:val="32"/>
        </w:rPr>
      </w:pPr>
    </w:p>
    <w:p w14:paraId="0CCA8466" w14:textId="77777777" w:rsidR="006B6103" w:rsidRDefault="000057C3">
      <w:pPr>
        <w:spacing w:line="560" w:lineRule="exact"/>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14:paraId="22184C5B" w14:textId="77777777" w:rsidR="006B6103" w:rsidRDefault="006B6103">
      <w:pPr>
        <w:spacing w:line="560" w:lineRule="exact"/>
        <w:rPr>
          <w:rFonts w:ascii="仿宋_GB2312" w:eastAsia="仿宋_GB2312"/>
          <w:sz w:val="32"/>
          <w:szCs w:val="32"/>
        </w:rPr>
      </w:pPr>
    </w:p>
    <w:p w14:paraId="6452DAE3" w14:textId="77777777" w:rsidR="006B6103" w:rsidRDefault="000057C3">
      <w:pPr>
        <w:spacing w:line="560" w:lineRule="exact"/>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w:t>
      </w:r>
      <w:r>
        <w:rPr>
          <w:rFonts w:ascii="仿宋_GB2312" w:eastAsia="仿宋_GB2312" w:hint="eastAsia"/>
          <w:sz w:val="28"/>
          <w:szCs w:val="28"/>
        </w:rPr>
        <w:t>一</w:t>
      </w:r>
      <w:r>
        <w:rPr>
          <w:rFonts w:ascii="仿宋_GB2312" w:eastAsia="仿宋_GB2312" w:hint="eastAsia"/>
          <w:sz w:val="28"/>
          <w:szCs w:val="28"/>
        </w:rPr>
        <w:t>科、</w:t>
      </w:r>
      <w:r>
        <w:rPr>
          <w:rFonts w:ascii="仿宋_GB2312" w:eastAsia="仿宋_GB2312" w:hint="eastAsia"/>
          <w:sz w:val="28"/>
          <w:szCs w:val="28"/>
        </w:rPr>
        <w:t>番禺</w:t>
      </w:r>
      <w:r>
        <w:rPr>
          <w:rFonts w:ascii="仿宋_GB2312" w:eastAsia="仿宋_GB2312" w:hint="eastAsia"/>
          <w:sz w:val="28"/>
          <w:szCs w:val="28"/>
        </w:rPr>
        <w:t>第</w:t>
      </w:r>
      <w:r>
        <w:rPr>
          <w:rFonts w:ascii="仿宋_GB2312" w:eastAsia="仿宋_GB2312" w:hint="eastAsia"/>
          <w:sz w:val="28"/>
          <w:szCs w:val="28"/>
        </w:rPr>
        <w:t>二</w:t>
      </w:r>
      <w:r>
        <w:rPr>
          <w:rFonts w:ascii="仿宋_GB2312" w:eastAsia="仿宋_GB2312" w:hint="eastAsia"/>
          <w:sz w:val="28"/>
          <w:szCs w:val="28"/>
        </w:rPr>
        <w:t>环保</w:t>
      </w:r>
      <w:r>
        <w:rPr>
          <w:rFonts w:ascii="仿宋_GB2312" w:eastAsia="仿宋_GB2312" w:hint="eastAsia"/>
          <w:sz w:val="28"/>
          <w:szCs w:val="28"/>
        </w:rPr>
        <w:t>所，广州世汇环保工程有限公司。</w:t>
      </w:r>
    </w:p>
    <w:sectPr w:rsidR="006B6103">
      <w:footerReference w:type="even" r:id="rId7"/>
      <w:footerReference w:type="default" r:id="rId8"/>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DEC826" w14:textId="77777777" w:rsidR="00000000" w:rsidRDefault="000057C3">
      <w:r>
        <w:separator/>
      </w:r>
    </w:p>
  </w:endnote>
  <w:endnote w:type="continuationSeparator" w:id="0">
    <w:p w14:paraId="03F0D4CB" w14:textId="77777777" w:rsidR="00000000" w:rsidRDefault="000057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公文小标宋简">
    <w:altName w:val="微软雅黑"/>
    <w:charset w:val="86"/>
    <w:family w:val="modern"/>
    <w:pitch w:val="default"/>
    <w:sig w:usb0="00000000" w:usb1="00000000" w:usb2="0000001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3CDDBE" w14:textId="77777777" w:rsidR="006B6103" w:rsidRDefault="000057C3">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14:paraId="75A86EC9" w14:textId="77777777" w:rsidR="006B6103" w:rsidRDefault="006B6103">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882500" w14:textId="77777777" w:rsidR="006B6103" w:rsidRDefault="000057C3">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Pr>
        <w:rStyle w:val="ad"/>
        <w:rFonts w:ascii="宋体" w:hAnsi="宋体"/>
        <w:sz w:val="28"/>
        <w:szCs w:val="28"/>
      </w:rPr>
      <w:t>3</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14:paraId="2C3B46C2" w14:textId="77777777" w:rsidR="006B6103" w:rsidRDefault="006B6103">
    <w:pPr>
      <w:pStyle w:val="a7"/>
      <w:ind w:right="360" w:firstLine="360"/>
      <w:jc w:val="center"/>
      <w:rPr>
        <w:rFonts w:ascii="Times New Roman" w:hAnsi="Times New Roman"/>
        <w:sz w:val="28"/>
        <w:szCs w:val="28"/>
      </w:rPr>
    </w:pPr>
  </w:p>
  <w:p w14:paraId="1F0202FA" w14:textId="77777777" w:rsidR="006B6103" w:rsidRDefault="006B6103">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A49426" w14:textId="77777777" w:rsidR="00000000" w:rsidRDefault="000057C3">
      <w:r>
        <w:separator/>
      </w:r>
    </w:p>
  </w:footnote>
  <w:footnote w:type="continuationSeparator" w:id="0">
    <w:p w14:paraId="69FAC986" w14:textId="77777777" w:rsidR="00000000" w:rsidRDefault="000057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20"/>
  <w:drawingGridHorizontalSpacing w:val="158"/>
  <w:drawingGridVerticalSpacing w:val="613"/>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057C3"/>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97CB8"/>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B6103"/>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0D7512"/>
    <w:rsid w:val="0112244E"/>
    <w:rsid w:val="012226E8"/>
    <w:rsid w:val="01B24556"/>
    <w:rsid w:val="01C55775"/>
    <w:rsid w:val="020C3600"/>
    <w:rsid w:val="023006A7"/>
    <w:rsid w:val="03063B82"/>
    <w:rsid w:val="031C5D26"/>
    <w:rsid w:val="03613688"/>
    <w:rsid w:val="039943F6"/>
    <w:rsid w:val="039E0DF7"/>
    <w:rsid w:val="042652DF"/>
    <w:rsid w:val="04E35692"/>
    <w:rsid w:val="04EC3DA3"/>
    <w:rsid w:val="055C1AD8"/>
    <w:rsid w:val="05C51508"/>
    <w:rsid w:val="060F68BB"/>
    <w:rsid w:val="06427C05"/>
    <w:rsid w:val="07167BB0"/>
    <w:rsid w:val="078E0AF3"/>
    <w:rsid w:val="07C25ACA"/>
    <w:rsid w:val="083C20B8"/>
    <w:rsid w:val="08BF46E8"/>
    <w:rsid w:val="090C0F64"/>
    <w:rsid w:val="091574A4"/>
    <w:rsid w:val="09B43CFC"/>
    <w:rsid w:val="09BA7D80"/>
    <w:rsid w:val="0A2055A9"/>
    <w:rsid w:val="0AB6351E"/>
    <w:rsid w:val="0AF61D8A"/>
    <w:rsid w:val="0B1F3303"/>
    <w:rsid w:val="0B5C7A77"/>
    <w:rsid w:val="0C2164EF"/>
    <w:rsid w:val="0C534244"/>
    <w:rsid w:val="0C7516B2"/>
    <w:rsid w:val="0C807692"/>
    <w:rsid w:val="0D126C01"/>
    <w:rsid w:val="0D1B3C8D"/>
    <w:rsid w:val="0D2A42A8"/>
    <w:rsid w:val="0DAD4881"/>
    <w:rsid w:val="0DD3123D"/>
    <w:rsid w:val="0DE36B99"/>
    <w:rsid w:val="0E3B3C64"/>
    <w:rsid w:val="0E516288"/>
    <w:rsid w:val="0E5F3020"/>
    <w:rsid w:val="0F0A6D3C"/>
    <w:rsid w:val="0FD72C0C"/>
    <w:rsid w:val="103E38B5"/>
    <w:rsid w:val="106E662D"/>
    <w:rsid w:val="10BF38FB"/>
    <w:rsid w:val="10D12E24"/>
    <w:rsid w:val="10E93D4E"/>
    <w:rsid w:val="10EB1450"/>
    <w:rsid w:val="11A30BFE"/>
    <w:rsid w:val="11B62D57"/>
    <w:rsid w:val="122172CE"/>
    <w:rsid w:val="12737E91"/>
    <w:rsid w:val="12DA5DA1"/>
    <w:rsid w:val="13465DAC"/>
    <w:rsid w:val="137E3987"/>
    <w:rsid w:val="13B341E1"/>
    <w:rsid w:val="141F1312"/>
    <w:rsid w:val="14695FD1"/>
    <w:rsid w:val="14C56CDB"/>
    <w:rsid w:val="1549557C"/>
    <w:rsid w:val="157D650A"/>
    <w:rsid w:val="15E7507B"/>
    <w:rsid w:val="161A45D0"/>
    <w:rsid w:val="164F37A5"/>
    <w:rsid w:val="16915513"/>
    <w:rsid w:val="16BD765C"/>
    <w:rsid w:val="17180C70"/>
    <w:rsid w:val="172A220F"/>
    <w:rsid w:val="173B7F2B"/>
    <w:rsid w:val="174B01C5"/>
    <w:rsid w:val="176E2156"/>
    <w:rsid w:val="17CC1A18"/>
    <w:rsid w:val="186F0F37"/>
    <w:rsid w:val="193F76FB"/>
    <w:rsid w:val="19AF0CB4"/>
    <w:rsid w:val="19F023A6"/>
    <w:rsid w:val="1B1C7B86"/>
    <w:rsid w:val="1BC528C4"/>
    <w:rsid w:val="1BDB2542"/>
    <w:rsid w:val="1C082EAF"/>
    <w:rsid w:val="1C4D377B"/>
    <w:rsid w:val="1C4E70D5"/>
    <w:rsid w:val="1CFD391F"/>
    <w:rsid w:val="1D3E218A"/>
    <w:rsid w:val="1D4266B3"/>
    <w:rsid w:val="1D835D76"/>
    <w:rsid w:val="1DCD3D4E"/>
    <w:rsid w:val="1E4D4545"/>
    <w:rsid w:val="1E537B54"/>
    <w:rsid w:val="1EDE05B1"/>
    <w:rsid w:val="1F173C0E"/>
    <w:rsid w:val="1F4D7EC7"/>
    <w:rsid w:val="2008481B"/>
    <w:rsid w:val="20702F46"/>
    <w:rsid w:val="20A34028"/>
    <w:rsid w:val="20B27232"/>
    <w:rsid w:val="20CF4E76"/>
    <w:rsid w:val="21024A33"/>
    <w:rsid w:val="21C41E14"/>
    <w:rsid w:val="221365B8"/>
    <w:rsid w:val="22BC74A7"/>
    <w:rsid w:val="23241352"/>
    <w:rsid w:val="237D451B"/>
    <w:rsid w:val="243548F6"/>
    <w:rsid w:val="24400708"/>
    <w:rsid w:val="24533EA6"/>
    <w:rsid w:val="246C2851"/>
    <w:rsid w:val="248E6289"/>
    <w:rsid w:val="2537321F"/>
    <w:rsid w:val="25556F4C"/>
    <w:rsid w:val="26850942"/>
    <w:rsid w:val="26A336EE"/>
    <w:rsid w:val="26B164C1"/>
    <w:rsid w:val="27107221"/>
    <w:rsid w:val="271820AF"/>
    <w:rsid w:val="27520F90"/>
    <w:rsid w:val="27987506"/>
    <w:rsid w:val="27DC5671"/>
    <w:rsid w:val="27E22DFD"/>
    <w:rsid w:val="288E5F3F"/>
    <w:rsid w:val="28AE5DA0"/>
    <w:rsid w:val="28C3596E"/>
    <w:rsid w:val="2B6910C5"/>
    <w:rsid w:val="2C102B57"/>
    <w:rsid w:val="2CFA0557"/>
    <w:rsid w:val="2D506D67"/>
    <w:rsid w:val="2DCC08AF"/>
    <w:rsid w:val="2DCF1834"/>
    <w:rsid w:val="2E3859E0"/>
    <w:rsid w:val="2E9B7C83"/>
    <w:rsid w:val="2E9D638E"/>
    <w:rsid w:val="2ECA65D4"/>
    <w:rsid w:val="2F750C6B"/>
    <w:rsid w:val="2F806FFC"/>
    <w:rsid w:val="2FA539B8"/>
    <w:rsid w:val="2FB9045A"/>
    <w:rsid w:val="30357A24"/>
    <w:rsid w:val="307C5365"/>
    <w:rsid w:val="30802422"/>
    <w:rsid w:val="30A22B85"/>
    <w:rsid w:val="310D7A87"/>
    <w:rsid w:val="31665B97"/>
    <w:rsid w:val="325C64B0"/>
    <w:rsid w:val="32A1209C"/>
    <w:rsid w:val="32A77828"/>
    <w:rsid w:val="33417A27"/>
    <w:rsid w:val="33540C46"/>
    <w:rsid w:val="33B20E36"/>
    <w:rsid w:val="340D3C52"/>
    <w:rsid w:val="34323E03"/>
    <w:rsid w:val="34A100EE"/>
    <w:rsid w:val="355F4DF5"/>
    <w:rsid w:val="358C62E7"/>
    <w:rsid w:val="35D37D9D"/>
    <w:rsid w:val="35E84556"/>
    <w:rsid w:val="36011B29"/>
    <w:rsid w:val="369E34BD"/>
    <w:rsid w:val="36D1697E"/>
    <w:rsid w:val="36DC47B5"/>
    <w:rsid w:val="36F13630"/>
    <w:rsid w:val="37AE2AE9"/>
    <w:rsid w:val="37C25F06"/>
    <w:rsid w:val="37D864DF"/>
    <w:rsid w:val="38DD7958"/>
    <w:rsid w:val="38EB77CC"/>
    <w:rsid w:val="38FD240B"/>
    <w:rsid w:val="38FD5C8E"/>
    <w:rsid w:val="3902655A"/>
    <w:rsid w:val="39461906"/>
    <w:rsid w:val="3A1D0EF5"/>
    <w:rsid w:val="3AA44A54"/>
    <w:rsid w:val="3ACB7D46"/>
    <w:rsid w:val="3AD34590"/>
    <w:rsid w:val="3AE822E0"/>
    <w:rsid w:val="3B207B3A"/>
    <w:rsid w:val="3B445B48"/>
    <w:rsid w:val="3B617677"/>
    <w:rsid w:val="3BB32FB6"/>
    <w:rsid w:val="3BF141EC"/>
    <w:rsid w:val="3C0C5591"/>
    <w:rsid w:val="3C4F72FF"/>
    <w:rsid w:val="3C8B0C00"/>
    <w:rsid w:val="3C9C3B7B"/>
    <w:rsid w:val="3CC7607D"/>
    <w:rsid w:val="3CCA53AD"/>
    <w:rsid w:val="3CF81873"/>
    <w:rsid w:val="3D5F7D3A"/>
    <w:rsid w:val="3DC213DF"/>
    <w:rsid w:val="3E2A2088"/>
    <w:rsid w:val="3E386E20"/>
    <w:rsid w:val="3E9B4946"/>
    <w:rsid w:val="3E9E2047"/>
    <w:rsid w:val="3ED65A24"/>
    <w:rsid w:val="3EEA5570"/>
    <w:rsid w:val="3F2D6433"/>
    <w:rsid w:val="3FD1113F"/>
    <w:rsid w:val="402740CC"/>
    <w:rsid w:val="40333762"/>
    <w:rsid w:val="40946C7F"/>
    <w:rsid w:val="40D709ED"/>
    <w:rsid w:val="40FA572A"/>
    <w:rsid w:val="41171C7F"/>
    <w:rsid w:val="418E5F9D"/>
    <w:rsid w:val="42BF1B92"/>
    <w:rsid w:val="4315129C"/>
    <w:rsid w:val="433462CE"/>
    <w:rsid w:val="43C26E36"/>
    <w:rsid w:val="43D755DA"/>
    <w:rsid w:val="445554AC"/>
    <w:rsid w:val="447943E7"/>
    <w:rsid w:val="44ED6924"/>
    <w:rsid w:val="450F1F75"/>
    <w:rsid w:val="453C3F01"/>
    <w:rsid w:val="45520847"/>
    <w:rsid w:val="45757B02"/>
    <w:rsid w:val="45B06662"/>
    <w:rsid w:val="45B21B65"/>
    <w:rsid w:val="45B25BFB"/>
    <w:rsid w:val="45E73322"/>
    <w:rsid w:val="465935F7"/>
    <w:rsid w:val="46F06FEE"/>
    <w:rsid w:val="470C691E"/>
    <w:rsid w:val="47560017"/>
    <w:rsid w:val="48835206"/>
    <w:rsid w:val="4890451C"/>
    <w:rsid w:val="48D04C16"/>
    <w:rsid w:val="49383A30"/>
    <w:rsid w:val="494552C4"/>
    <w:rsid w:val="494A394A"/>
    <w:rsid w:val="49780F96"/>
    <w:rsid w:val="497B799C"/>
    <w:rsid w:val="4AE22D88"/>
    <w:rsid w:val="4AE40A38"/>
    <w:rsid w:val="4B28675E"/>
    <w:rsid w:val="4B621286"/>
    <w:rsid w:val="4B7919E0"/>
    <w:rsid w:val="4BE00FC4"/>
    <w:rsid w:val="4C880C35"/>
    <w:rsid w:val="4CDB6B18"/>
    <w:rsid w:val="4D1D2609"/>
    <w:rsid w:val="4D252D21"/>
    <w:rsid w:val="4DDD6C4C"/>
    <w:rsid w:val="4DF26BF1"/>
    <w:rsid w:val="4E03108A"/>
    <w:rsid w:val="4E244E42"/>
    <w:rsid w:val="4E305A20"/>
    <w:rsid w:val="4E873862"/>
    <w:rsid w:val="4E937674"/>
    <w:rsid w:val="4EB11A7C"/>
    <w:rsid w:val="4EC81323"/>
    <w:rsid w:val="4EE22C77"/>
    <w:rsid w:val="4EE6167D"/>
    <w:rsid w:val="4F1B205A"/>
    <w:rsid w:val="4F3C7E8D"/>
    <w:rsid w:val="4F586ABA"/>
    <w:rsid w:val="4F897F8C"/>
    <w:rsid w:val="4F9C166D"/>
    <w:rsid w:val="501F5F01"/>
    <w:rsid w:val="50AD6A6A"/>
    <w:rsid w:val="511B2921"/>
    <w:rsid w:val="51334745"/>
    <w:rsid w:val="52463308"/>
    <w:rsid w:val="52850AA4"/>
    <w:rsid w:val="52E61B8D"/>
    <w:rsid w:val="533E5A9F"/>
    <w:rsid w:val="53406164"/>
    <w:rsid w:val="5376727D"/>
    <w:rsid w:val="53774CFF"/>
    <w:rsid w:val="53DE59A8"/>
    <w:rsid w:val="54D75BC0"/>
    <w:rsid w:val="553B58E4"/>
    <w:rsid w:val="5552550A"/>
    <w:rsid w:val="55AA541C"/>
    <w:rsid w:val="55B00597"/>
    <w:rsid w:val="565766EA"/>
    <w:rsid w:val="566D36D8"/>
    <w:rsid w:val="567E16A6"/>
    <w:rsid w:val="56A62938"/>
    <w:rsid w:val="5728768E"/>
    <w:rsid w:val="5733219C"/>
    <w:rsid w:val="57DB7132"/>
    <w:rsid w:val="58272CFA"/>
    <w:rsid w:val="586B5009"/>
    <w:rsid w:val="587F24DD"/>
    <w:rsid w:val="58DE7C59"/>
    <w:rsid w:val="58E15916"/>
    <w:rsid w:val="594C028D"/>
    <w:rsid w:val="596879A6"/>
    <w:rsid w:val="59C90EDB"/>
    <w:rsid w:val="59F57B8E"/>
    <w:rsid w:val="5A650D5A"/>
    <w:rsid w:val="5A995D31"/>
    <w:rsid w:val="5AAD49D1"/>
    <w:rsid w:val="5AB630E2"/>
    <w:rsid w:val="5AE4292D"/>
    <w:rsid w:val="5AE81333"/>
    <w:rsid w:val="5AEF1F4D"/>
    <w:rsid w:val="5B7E4A72"/>
    <w:rsid w:val="5B9723D0"/>
    <w:rsid w:val="5BC62F1F"/>
    <w:rsid w:val="5CA65E11"/>
    <w:rsid w:val="5CBD21B3"/>
    <w:rsid w:val="5D207CD9"/>
    <w:rsid w:val="5D315A2B"/>
    <w:rsid w:val="5DD45079"/>
    <w:rsid w:val="5E811B87"/>
    <w:rsid w:val="5EC52588"/>
    <w:rsid w:val="5FB75393"/>
    <w:rsid w:val="5FB82E15"/>
    <w:rsid w:val="5FE307E1"/>
    <w:rsid w:val="5FF25578"/>
    <w:rsid w:val="602202C6"/>
    <w:rsid w:val="60411CE6"/>
    <w:rsid w:val="6043627C"/>
    <w:rsid w:val="6061582C"/>
    <w:rsid w:val="609E0F14"/>
    <w:rsid w:val="614E41B0"/>
    <w:rsid w:val="61AF2F50"/>
    <w:rsid w:val="61E35D28"/>
    <w:rsid w:val="6204625D"/>
    <w:rsid w:val="621F230A"/>
    <w:rsid w:val="62973EAF"/>
    <w:rsid w:val="62BE08BB"/>
    <w:rsid w:val="630F1C12"/>
    <w:rsid w:val="631E222D"/>
    <w:rsid w:val="640A78AC"/>
    <w:rsid w:val="648A6F00"/>
    <w:rsid w:val="64C4255D"/>
    <w:rsid w:val="654F3592"/>
    <w:rsid w:val="657D45EA"/>
    <w:rsid w:val="662F5033"/>
    <w:rsid w:val="66452A5A"/>
    <w:rsid w:val="66495BDD"/>
    <w:rsid w:val="664C6B61"/>
    <w:rsid w:val="66570776"/>
    <w:rsid w:val="666C7096"/>
    <w:rsid w:val="669B0E96"/>
    <w:rsid w:val="66D37837"/>
    <w:rsid w:val="670A7A3E"/>
    <w:rsid w:val="675D7D91"/>
    <w:rsid w:val="678420E1"/>
    <w:rsid w:val="678E6274"/>
    <w:rsid w:val="679E2C8B"/>
    <w:rsid w:val="67BA25BB"/>
    <w:rsid w:val="68045EB2"/>
    <w:rsid w:val="68367986"/>
    <w:rsid w:val="68596C41"/>
    <w:rsid w:val="68BF1E69"/>
    <w:rsid w:val="68DE6E9B"/>
    <w:rsid w:val="68E67D4E"/>
    <w:rsid w:val="68F9406B"/>
    <w:rsid w:val="69814125"/>
    <w:rsid w:val="698A6FB3"/>
    <w:rsid w:val="69A93FE5"/>
    <w:rsid w:val="69EF3DF1"/>
    <w:rsid w:val="6A002475"/>
    <w:rsid w:val="6A34524E"/>
    <w:rsid w:val="6A40325F"/>
    <w:rsid w:val="6A617017"/>
    <w:rsid w:val="6B2F71CC"/>
    <w:rsid w:val="6B3837F7"/>
    <w:rsid w:val="6BAD1237"/>
    <w:rsid w:val="6C2F630D"/>
    <w:rsid w:val="6C5F1CF6"/>
    <w:rsid w:val="6CB06CB1"/>
    <w:rsid w:val="6CBF5146"/>
    <w:rsid w:val="6CD92F23"/>
    <w:rsid w:val="6D8B22BF"/>
    <w:rsid w:val="6DA438F0"/>
    <w:rsid w:val="6DBD6A19"/>
    <w:rsid w:val="6E7561C7"/>
    <w:rsid w:val="6E9C0605"/>
    <w:rsid w:val="6EA42ED9"/>
    <w:rsid w:val="6F0425B3"/>
    <w:rsid w:val="6F1859D0"/>
    <w:rsid w:val="6F460A9E"/>
    <w:rsid w:val="707C1A7D"/>
    <w:rsid w:val="70D77F30"/>
    <w:rsid w:val="71967069"/>
    <w:rsid w:val="71EB4575"/>
    <w:rsid w:val="722C0861"/>
    <w:rsid w:val="726C5DC7"/>
    <w:rsid w:val="73006EB1"/>
    <w:rsid w:val="73417714"/>
    <w:rsid w:val="735402C3"/>
    <w:rsid w:val="739410AD"/>
    <w:rsid w:val="747D1147"/>
    <w:rsid w:val="75375EDA"/>
    <w:rsid w:val="75A71A11"/>
    <w:rsid w:val="75CA545C"/>
    <w:rsid w:val="762C5749"/>
    <w:rsid w:val="764E34A4"/>
    <w:rsid w:val="765C5FCF"/>
    <w:rsid w:val="77373422"/>
    <w:rsid w:val="77877D29"/>
    <w:rsid w:val="77A5337F"/>
    <w:rsid w:val="780A11FC"/>
    <w:rsid w:val="781E371F"/>
    <w:rsid w:val="7843265A"/>
    <w:rsid w:val="78543BF9"/>
    <w:rsid w:val="78590081"/>
    <w:rsid w:val="78824C27"/>
    <w:rsid w:val="789D7871"/>
    <w:rsid w:val="78D244C8"/>
    <w:rsid w:val="79442D41"/>
    <w:rsid w:val="79F64B3B"/>
    <w:rsid w:val="7ACD6703"/>
    <w:rsid w:val="7B331FDF"/>
    <w:rsid w:val="7B4E1500"/>
    <w:rsid w:val="7B5B3EF1"/>
    <w:rsid w:val="7BA515D0"/>
    <w:rsid w:val="7C2E2674"/>
    <w:rsid w:val="7C9603F6"/>
    <w:rsid w:val="7CBF7CC6"/>
    <w:rsid w:val="7D6342C7"/>
    <w:rsid w:val="7D7E28F2"/>
    <w:rsid w:val="7DF2702E"/>
    <w:rsid w:val="7E4F6A23"/>
    <w:rsid w:val="7EC00980"/>
    <w:rsid w:val="7ED83E28"/>
    <w:rsid w:val="7EF66C5B"/>
    <w:rsid w:val="7F246769"/>
    <w:rsid w:val="7F2D3532"/>
    <w:rsid w:val="7F623D8C"/>
    <w:rsid w:val="7FE12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B74284D-B9CD-4654-95FD-C8A9FF536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semiHidden/>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818142-A2FA-4959-B562-25FE576BC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0</TotalTime>
  <Pages>2</Pages>
  <Words>342</Words>
  <Characters>1953</Characters>
  <Application>Microsoft Office Word</Application>
  <DocSecurity>0</DocSecurity>
  <Lines>16</Lines>
  <Paragraphs>4</Paragraphs>
  <ScaleCrop>false</ScaleCrop>
  <Company>Bureau of Environment Protection</Company>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2</cp:revision>
  <cp:lastPrinted>2012-12-06T03:13:00Z</cp:lastPrinted>
  <dcterms:created xsi:type="dcterms:W3CDTF">2025-06-23T07:32:00Z</dcterms:created>
  <dcterms:modified xsi:type="dcterms:W3CDTF">2025-06-23T07:32:00Z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