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437D91" w14:textId="77777777" w:rsidR="00BF3615" w:rsidRDefault="00BF3615">
      <w:pPr>
        <w:adjustRightInd w:val="0"/>
        <w:snapToGrid w:val="0"/>
        <w:ind w:right="-156" w:hanging="180"/>
        <w:jc w:val="center"/>
        <w:rPr>
          <w:rFonts w:ascii="方正小标宋简体" w:eastAsia="方正小标宋简体" w:hAnsi="方正小标宋简体" w:cs="方正小标宋简体"/>
          <w:b/>
          <w:bCs/>
          <w:smallCaps/>
          <w:snapToGrid w:val="0"/>
          <w:color w:val="FF0000"/>
          <w:spacing w:val="56"/>
          <w:kern w:val="0"/>
          <w:sz w:val="72"/>
          <w:szCs w:val="72"/>
        </w:rPr>
      </w:pPr>
      <w:bookmarkStart w:id="0" w:name="_GoBack"/>
      <w:bookmarkEnd w:id="0"/>
    </w:p>
    <w:p w14:paraId="528AF9A1" w14:textId="77777777" w:rsidR="00BF3615" w:rsidRDefault="00C841C9">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80</w:t>
      </w:r>
      <w:r>
        <w:rPr>
          <w:rFonts w:ascii="仿宋_GB2312" w:eastAsia="仿宋_GB2312" w:hint="eastAsia"/>
          <w:sz w:val="32"/>
          <w:szCs w:val="32"/>
        </w:rPr>
        <w:t>号</w:t>
      </w:r>
    </w:p>
    <w:p w14:paraId="365C0FF3" w14:textId="77777777" w:rsidR="00BF3615" w:rsidRDefault="00BF3615">
      <w:pPr>
        <w:rPr>
          <w:rFonts w:ascii="黑体" w:eastAsia="黑体"/>
        </w:rPr>
      </w:pPr>
    </w:p>
    <w:p w14:paraId="516920C6" w14:textId="77777777" w:rsidR="00BF3615" w:rsidRDefault="00BF3615">
      <w:pPr>
        <w:adjustRightInd w:val="0"/>
        <w:snapToGrid w:val="0"/>
        <w:spacing w:line="600" w:lineRule="exact"/>
        <w:rPr>
          <w:rFonts w:ascii="仿宋_GB2312"/>
        </w:rPr>
      </w:pPr>
    </w:p>
    <w:p w14:paraId="32184C81" w14:textId="77777777" w:rsidR="00BF3615" w:rsidRDefault="00C841C9">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广州市生态环境局关于广州市圣火令新材料</w:t>
      </w:r>
    </w:p>
    <w:p w14:paraId="003983B9" w14:textId="77777777" w:rsidR="00BF3615" w:rsidRDefault="00C841C9">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有限公司年产成品桶料</w:t>
      </w:r>
      <w:r>
        <w:rPr>
          <w:rFonts w:ascii="方正小标宋简体" w:eastAsia="方正小标宋简体" w:hAnsi="方正小标宋简体" w:cs="方正小标宋简体" w:hint="eastAsia"/>
          <w:color w:val="000000" w:themeColor="text1"/>
          <w:sz w:val="44"/>
          <w:szCs w:val="44"/>
          <w:lang w:bidi="ar"/>
        </w:rPr>
        <w:t>50</w:t>
      </w:r>
      <w:r>
        <w:rPr>
          <w:rFonts w:ascii="方正小标宋简体" w:eastAsia="方正小标宋简体" w:hAnsi="方正小标宋简体" w:cs="方正小标宋简体" w:hint="eastAsia"/>
          <w:color w:val="000000" w:themeColor="text1"/>
          <w:sz w:val="44"/>
          <w:szCs w:val="44"/>
          <w:lang w:bidi="ar"/>
        </w:rPr>
        <w:t>吨、快递袋</w:t>
      </w:r>
      <w:r>
        <w:rPr>
          <w:rFonts w:ascii="方正小标宋简体" w:eastAsia="方正小标宋简体" w:hAnsi="方正小标宋简体" w:cs="方正小标宋简体" w:hint="eastAsia"/>
          <w:color w:val="000000" w:themeColor="text1"/>
          <w:sz w:val="44"/>
          <w:szCs w:val="44"/>
          <w:lang w:bidi="ar"/>
        </w:rPr>
        <w:t>50</w:t>
      </w:r>
      <w:r>
        <w:rPr>
          <w:rFonts w:ascii="方正小标宋简体" w:eastAsia="方正小标宋简体" w:hAnsi="方正小标宋简体" w:cs="方正小标宋简体" w:hint="eastAsia"/>
          <w:color w:val="000000" w:themeColor="text1"/>
          <w:sz w:val="44"/>
          <w:szCs w:val="44"/>
          <w:lang w:bidi="ar"/>
        </w:rPr>
        <w:t>吨</w:t>
      </w:r>
    </w:p>
    <w:p w14:paraId="7C1EB5E5" w14:textId="77777777" w:rsidR="00BF3615" w:rsidRDefault="00C841C9">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14:paraId="7FB68E61" w14:textId="77777777" w:rsidR="00BF3615" w:rsidRDefault="00BF3615">
      <w:pPr>
        <w:rPr>
          <w:rFonts w:ascii="方正小标宋简体" w:eastAsia="方正小标宋简体" w:hAnsi="方正小标宋简体" w:cs="方正小标宋简体"/>
          <w:sz w:val="44"/>
          <w:szCs w:val="44"/>
        </w:rPr>
      </w:pPr>
    </w:p>
    <w:p w14:paraId="23FE91E2" w14:textId="77777777" w:rsidR="00BF3615" w:rsidRDefault="00C841C9">
      <w:pPr>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广州市圣火令新材料有限公司（</w:t>
      </w:r>
      <w:r>
        <w:rPr>
          <w:rFonts w:ascii="仿宋_GB2312" w:eastAsia="仿宋_GB2312" w:hAnsi="仿宋_GB2312" w:cs="仿宋_GB2312" w:hint="eastAsia"/>
          <w:color w:val="000000" w:themeColor="text1"/>
          <w:sz w:val="32"/>
          <w:szCs w:val="32"/>
        </w:rPr>
        <w:t>91440113MAC21TCA3W</w:t>
      </w:r>
      <w:r>
        <w:rPr>
          <w:rFonts w:ascii="仿宋_GB2312" w:eastAsia="仿宋_GB2312" w:hAnsi="仿宋_GB2312" w:cs="仿宋_GB2312" w:hint="eastAsia"/>
          <w:color w:val="000000" w:themeColor="text1"/>
          <w:sz w:val="32"/>
          <w:szCs w:val="32"/>
        </w:rPr>
        <w:t>）：</w:t>
      </w:r>
    </w:p>
    <w:p w14:paraId="0168211A"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广州市圣火令新材料有限公司年产成品桶料</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吨、快递袋</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吨建设项目</w:t>
      </w:r>
      <w:r>
        <w:rPr>
          <w:rFonts w:ascii="仿宋_GB2312" w:eastAsia="仿宋_GB2312" w:hint="eastAsia"/>
          <w:sz w:val="32"/>
          <w:szCs w:val="32"/>
        </w:rPr>
        <w:t>环境影响报告表》（以下简称《报告表》）及附送资料收悉。经研究，现批复如下：</w:t>
      </w:r>
    </w:p>
    <w:p w14:paraId="572304C4"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广州市圣火令新材料有限公司年产成品桶料</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吨、快递袋</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吨建设项目（</w:t>
      </w:r>
      <w:r>
        <w:rPr>
          <w:rFonts w:ascii="仿宋_GB2312" w:eastAsia="仿宋_GB2312" w:hint="eastAsia"/>
          <w:sz w:val="32"/>
          <w:szCs w:val="32"/>
        </w:rPr>
        <w:t>以下简称“该项目”）位于广州市番禺区南村镇坑头工业区西线路</w:t>
      </w:r>
      <w:r>
        <w:rPr>
          <w:rFonts w:ascii="仿宋_GB2312" w:eastAsia="仿宋_GB2312" w:hint="eastAsia"/>
          <w:sz w:val="32"/>
          <w:szCs w:val="32"/>
        </w:rPr>
        <w:t>27</w:t>
      </w:r>
      <w:r>
        <w:rPr>
          <w:rFonts w:ascii="仿宋_GB2312" w:eastAsia="仿宋_GB2312" w:hint="eastAsia"/>
          <w:sz w:val="32"/>
          <w:szCs w:val="32"/>
        </w:rPr>
        <w:t>号</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106</w:t>
      </w:r>
      <w:r>
        <w:rPr>
          <w:rFonts w:ascii="仿宋_GB2312" w:eastAsia="仿宋_GB2312" w:hint="eastAsia"/>
          <w:sz w:val="32"/>
          <w:szCs w:val="32"/>
        </w:rPr>
        <w:t>房，申报内容为从事成品桶料、快递袋的生产，年产成品桶料</w:t>
      </w:r>
      <w:r>
        <w:rPr>
          <w:rFonts w:ascii="仿宋_GB2312" w:eastAsia="仿宋_GB2312" w:hint="eastAsia"/>
          <w:sz w:val="32"/>
          <w:szCs w:val="32"/>
        </w:rPr>
        <w:t>50</w:t>
      </w:r>
      <w:r>
        <w:rPr>
          <w:rFonts w:ascii="仿宋_GB2312" w:eastAsia="仿宋_GB2312" w:hint="eastAsia"/>
          <w:sz w:val="32"/>
          <w:szCs w:val="32"/>
        </w:rPr>
        <w:t>吨、快递袋</w:t>
      </w:r>
      <w:r>
        <w:rPr>
          <w:rFonts w:ascii="仿宋_GB2312" w:eastAsia="仿宋_GB2312" w:hint="eastAsia"/>
          <w:sz w:val="32"/>
          <w:szCs w:val="32"/>
        </w:rPr>
        <w:t>50</w:t>
      </w:r>
      <w:r>
        <w:rPr>
          <w:rFonts w:ascii="仿宋_GB2312" w:eastAsia="仿宋_GB2312" w:hint="eastAsia"/>
          <w:sz w:val="32"/>
          <w:szCs w:val="32"/>
        </w:rPr>
        <w:t>吨</w:t>
      </w:r>
      <w:r>
        <w:rPr>
          <w:rFonts w:ascii="仿宋_GB2312" w:eastAsia="仿宋_GB2312" w:hint="eastAsia"/>
          <w:sz w:val="32"/>
          <w:szCs w:val="32"/>
        </w:rPr>
        <w:t>。该项目占地面积</w:t>
      </w:r>
      <w:r>
        <w:rPr>
          <w:rFonts w:ascii="仿宋_GB2312" w:eastAsia="仿宋_GB2312"/>
          <w:sz w:val="32"/>
          <w:szCs w:val="32"/>
        </w:rPr>
        <w:t>2000</w:t>
      </w:r>
      <w:r>
        <w:rPr>
          <w:rFonts w:ascii="仿宋_GB2312" w:eastAsia="仿宋_GB2312" w:hint="eastAsia"/>
          <w:sz w:val="32"/>
          <w:szCs w:val="32"/>
        </w:rPr>
        <w:t>平方米，总建筑面积</w:t>
      </w:r>
      <w:r>
        <w:rPr>
          <w:rFonts w:ascii="仿宋_GB2312" w:eastAsia="仿宋_GB2312"/>
          <w:sz w:val="32"/>
          <w:szCs w:val="32"/>
        </w:rPr>
        <w:t>2000</w:t>
      </w:r>
      <w:r>
        <w:rPr>
          <w:rFonts w:ascii="仿宋_GB2312" w:eastAsia="仿宋_GB2312" w:hint="eastAsia"/>
          <w:sz w:val="32"/>
          <w:szCs w:val="32"/>
        </w:rPr>
        <w:t>平方米，</w:t>
      </w:r>
      <w:r>
        <w:rPr>
          <w:rFonts w:ascii="仿宋_GB2312" w:eastAsia="仿宋_GB2312" w:hint="eastAsia"/>
          <w:sz w:val="32"/>
          <w:szCs w:val="32"/>
        </w:rPr>
        <w:t>租用</w:t>
      </w:r>
      <w:r>
        <w:rPr>
          <w:rFonts w:ascii="仿宋_GB2312" w:eastAsia="仿宋_GB2312" w:hint="eastAsia"/>
          <w:sz w:val="32"/>
          <w:szCs w:val="32"/>
        </w:rPr>
        <w:t>1</w:t>
      </w:r>
      <w:r>
        <w:rPr>
          <w:rFonts w:ascii="仿宋_GB2312" w:eastAsia="仿宋_GB2312" w:hint="eastAsia"/>
          <w:sz w:val="32"/>
          <w:szCs w:val="32"/>
        </w:rPr>
        <w:t>栋单层厂房</w:t>
      </w:r>
      <w:r>
        <w:rPr>
          <w:rFonts w:ascii="仿宋_GB2312" w:eastAsia="仿宋_GB2312" w:hint="eastAsia"/>
          <w:sz w:val="32"/>
          <w:szCs w:val="32"/>
        </w:rPr>
        <w:t>的部分车间</w:t>
      </w:r>
      <w:r>
        <w:rPr>
          <w:rFonts w:ascii="仿宋_GB2312" w:eastAsia="仿宋_GB2312" w:hint="eastAsia"/>
          <w:sz w:val="32"/>
          <w:szCs w:val="32"/>
        </w:rPr>
        <w:t>；主要设备有吹膜机（配套混料斗）</w:t>
      </w:r>
      <w:r>
        <w:rPr>
          <w:rFonts w:ascii="仿宋_GB2312" w:eastAsia="仿宋_GB2312" w:hint="eastAsia"/>
          <w:sz w:val="32"/>
          <w:szCs w:val="32"/>
        </w:rPr>
        <w:t>10</w:t>
      </w:r>
      <w:r>
        <w:rPr>
          <w:rFonts w:ascii="仿宋_GB2312" w:eastAsia="仿宋_GB2312" w:hint="eastAsia"/>
          <w:sz w:val="32"/>
          <w:szCs w:val="32"/>
        </w:rPr>
        <w:t>台、印刷机</w:t>
      </w:r>
      <w:r>
        <w:rPr>
          <w:rFonts w:ascii="仿宋_GB2312" w:eastAsia="仿宋_GB2312" w:hint="eastAsia"/>
          <w:sz w:val="32"/>
          <w:szCs w:val="32"/>
        </w:rPr>
        <w:t>1</w:t>
      </w:r>
      <w:r>
        <w:rPr>
          <w:rFonts w:ascii="仿宋_GB2312" w:eastAsia="仿宋_GB2312" w:hint="eastAsia"/>
          <w:sz w:val="32"/>
          <w:szCs w:val="32"/>
        </w:rPr>
        <w:t>台、制袋机</w:t>
      </w:r>
      <w:r>
        <w:rPr>
          <w:rFonts w:ascii="仿宋_GB2312" w:eastAsia="仿宋_GB2312" w:hint="eastAsia"/>
          <w:sz w:val="32"/>
          <w:szCs w:val="32"/>
        </w:rPr>
        <w:t>15</w:t>
      </w:r>
      <w:r>
        <w:rPr>
          <w:rFonts w:ascii="仿宋_GB2312" w:eastAsia="仿宋_GB2312" w:hint="eastAsia"/>
          <w:sz w:val="32"/>
          <w:szCs w:val="32"/>
        </w:rPr>
        <w:t>台</w:t>
      </w:r>
      <w:r>
        <w:rPr>
          <w:rFonts w:ascii="仿宋_GB2312" w:eastAsia="仿宋_GB2312" w:hint="eastAsia"/>
          <w:sz w:val="32"/>
          <w:szCs w:val="32"/>
        </w:rPr>
        <w:t>、连卷袋机</w:t>
      </w:r>
      <w:r>
        <w:rPr>
          <w:rFonts w:ascii="仿宋_GB2312" w:eastAsia="仿宋_GB2312" w:hint="eastAsia"/>
          <w:sz w:val="32"/>
          <w:szCs w:val="32"/>
        </w:rPr>
        <w:t>4</w:t>
      </w:r>
      <w:r>
        <w:rPr>
          <w:rFonts w:ascii="仿宋_GB2312" w:eastAsia="仿宋_GB2312" w:hint="eastAsia"/>
          <w:sz w:val="32"/>
          <w:szCs w:val="32"/>
        </w:rPr>
        <w:t>台、空压机</w:t>
      </w:r>
      <w:r>
        <w:rPr>
          <w:rFonts w:ascii="仿宋_GB2312" w:eastAsia="仿宋_GB2312" w:hint="eastAsia"/>
          <w:sz w:val="32"/>
          <w:szCs w:val="32"/>
        </w:rPr>
        <w:t>2</w:t>
      </w:r>
      <w:r>
        <w:rPr>
          <w:rFonts w:ascii="仿宋_GB2312" w:eastAsia="仿宋_GB2312" w:hint="eastAsia"/>
          <w:sz w:val="32"/>
          <w:szCs w:val="32"/>
        </w:rPr>
        <w:t>台</w:t>
      </w:r>
      <w:r>
        <w:rPr>
          <w:rFonts w:ascii="仿宋_GB2312" w:eastAsia="仿宋_GB2312" w:hint="eastAsia"/>
          <w:sz w:val="32"/>
          <w:szCs w:val="32"/>
        </w:rPr>
        <w:t>；员工</w:t>
      </w:r>
      <w:r>
        <w:rPr>
          <w:rFonts w:ascii="仿宋_GB2312" w:eastAsia="仿宋_GB2312"/>
          <w:sz w:val="32"/>
          <w:szCs w:val="32"/>
        </w:rPr>
        <w:t>50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。该项目吹膜工序只使用</w:t>
      </w:r>
      <w:r>
        <w:rPr>
          <w:rFonts w:ascii="仿宋_GB2312" w:eastAsia="仿宋_GB2312"/>
          <w:sz w:val="32"/>
          <w:szCs w:val="32"/>
        </w:rPr>
        <w:t>LDPE</w:t>
      </w:r>
      <w:r>
        <w:rPr>
          <w:rFonts w:ascii="仿宋_GB2312" w:eastAsia="仿宋_GB2312" w:hint="eastAsia"/>
          <w:sz w:val="32"/>
          <w:szCs w:val="32"/>
        </w:rPr>
        <w:t>，不使用再生塑料。该项目印刷工序只使用水性油墨。</w:t>
      </w:r>
    </w:p>
    <w:p w14:paraId="7E689BCD"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lastRenderedPageBreak/>
        <w:t>按照《报告表》</w:t>
      </w:r>
      <w:r>
        <w:rPr>
          <w:rFonts w:ascii="仿宋_GB2312" w:eastAsia="仿宋_GB2312" w:hint="eastAsia"/>
          <w:sz w:val="32"/>
          <w:szCs w:val="32"/>
        </w:rPr>
        <w:t>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现</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754CF14A"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26E41F96"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450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4051E20E"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（二）非甲烷总烃排放执行《合成树脂工业污染物排放标准》（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）及</w:t>
      </w:r>
      <w:r>
        <w:rPr>
          <w:rFonts w:ascii="仿宋_GB2312" w:eastAsia="仿宋_GB2312" w:hint="eastAsia"/>
          <w:sz w:val="32"/>
          <w:szCs w:val="32"/>
        </w:rPr>
        <w:t>2024</w:t>
      </w:r>
      <w:r>
        <w:rPr>
          <w:rFonts w:ascii="仿宋_GB2312" w:eastAsia="仿宋_GB2312" w:hint="eastAsia"/>
          <w:sz w:val="32"/>
          <w:szCs w:val="32"/>
        </w:rPr>
        <w:t>年修改</w:t>
      </w:r>
      <w:r>
        <w:rPr>
          <w:rFonts w:ascii="仿宋_GB2312" w:eastAsia="仿宋_GB2312" w:hint="eastAsia"/>
          <w:sz w:val="32"/>
          <w:szCs w:val="32"/>
        </w:rPr>
        <w:t>单表</w:t>
      </w:r>
      <w:r>
        <w:rPr>
          <w:rFonts w:ascii="仿宋_GB2312" w:eastAsia="仿宋_GB2312" w:hint="eastAsia"/>
          <w:sz w:val="32"/>
          <w:szCs w:val="32"/>
        </w:rPr>
        <w:t>5</w:t>
      </w:r>
      <w:r>
        <w:rPr>
          <w:rFonts w:ascii="仿宋_GB2312" w:eastAsia="仿宋_GB2312" w:hint="eastAsia"/>
          <w:sz w:val="32"/>
          <w:szCs w:val="32"/>
        </w:rPr>
        <w:t>大气污染物特别排放限值；总</w:t>
      </w:r>
      <w:r>
        <w:rPr>
          <w:rFonts w:ascii="仿宋_GB2312" w:eastAsia="仿宋_GB2312" w:hint="eastAsia"/>
          <w:sz w:val="32"/>
          <w:szCs w:val="32"/>
        </w:rPr>
        <w:t>VOCs</w:t>
      </w:r>
      <w:r>
        <w:rPr>
          <w:rFonts w:ascii="仿宋_GB2312" w:eastAsia="仿宋_GB2312" w:hint="eastAsia"/>
          <w:sz w:val="32"/>
          <w:szCs w:val="32"/>
        </w:rPr>
        <w:t>排放执行广东省《印刷行业挥发性有机化合物排放标准》（</w:t>
      </w:r>
      <w:r>
        <w:rPr>
          <w:rFonts w:ascii="仿宋_GB2312" w:eastAsia="仿宋_GB2312" w:hint="eastAsia"/>
          <w:sz w:val="32"/>
          <w:szCs w:val="32"/>
        </w:rPr>
        <w:t>DB44/815-2010</w:t>
      </w:r>
      <w:r>
        <w:rPr>
          <w:rFonts w:ascii="仿宋_GB2312" w:eastAsia="仿宋_GB2312" w:hint="eastAsia"/>
          <w:sz w:val="32"/>
          <w:szCs w:val="32"/>
        </w:rPr>
        <w:t>）表</w:t>
      </w:r>
      <w:r>
        <w:rPr>
          <w:rFonts w:ascii="仿宋_GB2312" w:eastAsia="仿宋_GB2312" w:hint="eastAsia"/>
          <w:sz w:val="32"/>
          <w:szCs w:val="32"/>
        </w:rPr>
        <w:t>2</w:t>
      </w:r>
      <w:r>
        <w:rPr>
          <w:rFonts w:ascii="仿宋_GB2312" w:eastAsia="仿宋_GB2312" w:hint="eastAsia"/>
          <w:sz w:val="32"/>
          <w:szCs w:val="32"/>
        </w:rPr>
        <w:t>凹版印刷Ⅱ时段排放限值及表</w:t>
      </w:r>
      <w:r>
        <w:rPr>
          <w:rFonts w:ascii="仿宋_GB2312" w:eastAsia="仿宋_GB2312" w:hint="eastAsia"/>
          <w:sz w:val="32"/>
          <w:szCs w:val="32"/>
        </w:rPr>
        <w:t>3</w:t>
      </w:r>
      <w:r>
        <w:rPr>
          <w:rFonts w:ascii="仿宋_GB2312" w:eastAsia="仿宋_GB2312" w:hint="eastAsia"/>
          <w:sz w:val="32"/>
          <w:szCs w:val="32"/>
        </w:rPr>
        <w:t>无组织排放监控点浓度限值；臭气浓度排放执行《恶臭污染物排放标准》（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排放标准值；厂区内非甲烷总烃排放执行广东省《固定污染源挥发性有机物综合排放标准》（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p>
    <w:p w14:paraId="1502A893"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55dB(A)</w:t>
      </w:r>
      <w:r>
        <w:rPr>
          <w:rFonts w:ascii="仿宋_GB2312" w:eastAsia="仿宋_GB2312" w:hint="eastAsia"/>
          <w:sz w:val="32"/>
          <w:szCs w:val="32"/>
        </w:rPr>
        <w:t>。</w:t>
      </w:r>
    </w:p>
    <w:p w14:paraId="34BE7EF5"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72B4E8B2" w14:textId="77777777" w:rsidR="00BF3615" w:rsidRDefault="00C841C9">
      <w:pPr>
        <w:ind w:firstLineChars="200" w:firstLine="640"/>
        <w:rPr>
          <w:rFonts w:ascii="仿宋_GB2312" w:eastAsia="仿宋_GB2312"/>
          <w:color w:val="000000" w:themeColor="text1"/>
          <w:sz w:val="32"/>
          <w:szCs w:val="32"/>
        </w:rPr>
      </w:pPr>
      <w:r>
        <w:rPr>
          <w:rFonts w:ascii="仿宋_GB2312" w:eastAsia="仿宋_GB2312" w:hint="eastAsia"/>
          <w:sz w:val="32"/>
          <w:szCs w:val="32"/>
        </w:rPr>
        <w:t>（一）项目排水系统采用雨污分流。生活污水排入市政集污管网，送前锋净水厂集中处理。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476BDDAB"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。吹膜、印刷、制袋工序产生的废气经收集至二级活性炭吸附装置处理后引至不低于</w:t>
      </w:r>
      <w:r>
        <w:rPr>
          <w:rFonts w:ascii="仿宋_GB2312" w:eastAsia="仿宋_GB2312" w:hint="eastAsia"/>
          <w:sz w:val="32"/>
          <w:szCs w:val="32"/>
        </w:rPr>
        <w:t>15</w:t>
      </w:r>
      <w:r>
        <w:rPr>
          <w:rFonts w:ascii="仿宋_GB2312" w:eastAsia="仿宋_GB2312" w:hint="eastAsia"/>
          <w:sz w:val="32"/>
          <w:szCs w:val="32"/>
        </w:rPr>
        <w:t>米高排气筒排放。项目设置废气排放口</w:t>
      </w:r>
      <w:r>
        <w:rPr>
          <w:rFonts w:ascii="仿宋_GB2312" w:eastAsia="仿宋_GB2312" w:hint="eastAsia"/>
          <w:sz w:val="32"/>
          <w:szCs w:val="32"/>
        </w:rPr>
        <w:t>1</w:t>
      </w:r>
      <w:r>
        <w:rPr>
          <w:rFonts w:ascii="仿宋_GB2312" w:eastAsia="仿宋_GB2312" w:hint="eastAsia"/>
          <w:sz w:val="32"/>
          <w:szCs w:val="32"/>
        </w:rPr>
        <w:t>个。</w:t>
      </w:r>
    </w:p>
    <w:p w14:paraId="0E8958C3" w14:textId="77777777" w:rsidR="00BF3615" w:rsidRDefault="00C841C9">
      <w:pPr>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w:t>
      </w:r>
      <w:r>
        <w:rPr>
          <w:rFonts w:ascii="仿宋_GB2312" w:eastAsia="仿宋_GB2312" w:hAnsi="仿宋_GB2312" w:cs="仿宋_GB2312" w:hint="eastAsia"/>
          <w:sz w:val="32"/>
          <w:szCs w:val="32"/>
        </w:rPr>
        <w:t>的监控，确保车间边界无组织排放监控点的废气达到相应标准限值的要求，监测超标时应加强对无组织排放废气的收集和净化处理。</w:t>
      </w:r>
    </w:p>
    <w:p w14:paraId="7EA877F7"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（三）选用低噪声设备，合理布设生产车间，高噪声源应采取隔声、减振等措施，定期检修设备。</w:t>
      </w:r>
    </w:p>
    <w:p w14:paraId="1AF59775"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（四）废机油、废油桶、废抹布、废油墨桶、废活性炭等属于危险废物的须设置符合《危险废物贮存污染控制标准》（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14:paraId="2B941526"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w:t>
      </w:r>
      <w:r>
        <w:rPr>
          <w:rFonts w:ascii="仿宋_GB2312" w:eastAsia="仿宋_GB2312" w:hint="eastAsia"/>
          <w:sz w:val="32"/>
          <w:szCs w:val="32"/>
        </w:rPr>
        <w:t>影响评价文件。</w:t>
      </w:r>
    </w:p>
    <w:p w14:paraId="2D7B40C4"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五、该项目建设应严格执行配套建设的环境保护设施与主体工程同时设计、同时施工、同时投产使用的环境保护“三同时”制度，具体要求如下：</w:t>
      </w:r>
    </w:p>
    <w:p w14:paraId="49492243" w14:textId="77777777" w:rsidR="00BF3615" w:rsidRDefault="00C841C9">
      <w:pPr>
        <w:widowControl/>
        <w:tabs>
          <w:tab w:val="left" w:pos="1418"/>
        </w:tabs>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6974C076"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65410D18"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六、该项目建设和运行过程中如涉及规划、土地利用、建设、水务、消防、安全等问题，应遵照相关法律法规要求到相应的行政主管部门办理有关手续。</w:t>
      </w:r>
    </w:p>
    <w:p w14:paraId="7A1F545D" w14:textId="77777777" w:rsidR="00BF3615" w:rsidRDefault="00C841C9">
      <w:pPr>
        <w:ind w:firstLineChars="200" w:firstLine="640"/>
        <w:rPr>
          <w:rFonts w:ascii="仿宋_GB2312" w:eastAsia="仿宋_GB2312"/>
          <w:sz w:val="32"/>
          <w:szCs w:val="32"/>
        </w:rPr>
      </w:pPr>
      <w:r>
        <w:rPr>
          <w:rFonts w:ascii="仿宋_GB2312" w:eastAsia="仿宋_GB2312" w:hint="eastAsia"/>
          <w:sz w:val="32"/>
          <w:szCs w:val="32"/>
        </w:rPr>
        <w:t>七、</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616C597A" w14:textId="77777777" w:rsidR="00BF3615" w:rsidRDefault="00BF3615">
      <w:pPr>
        <w:ind w:firstLineChars="200" w:firstLine="640"/>
        <w:rPr>
          <w:rFonts w:ascii="仿宋_GB2312" w:eastAsia="仿宋_GB2312"/>
          <w:color w:val="FF0000"/>
          <w:sz w:val="32"/>
          <w:szCs w:val="32"/>
        </w:rPr>
      </w:pPr>
    </w:p>
    <w:p w14:paraId="5CC30AC8" w14:textId="77777777" w:rsidR="00BF3615" w:rsidRDefault="00BF3615">
      <w:pPr>
        <w:ind w:firstLineChars="1400" w:firstLine="4480"/>
        <w:rPr>
          <w:rFonts w:ascii="仿宋_GB2312" w:eastAsia="仿宋_GB2312"/>
          <w:sz w:val="32"/>
          <w:szCs w:val="32"/>
        </w:rPr>
      </w:pPr>
    </w:p>
    <w:p w14:paraId="2035AC45" w14:textId="77777777" w:rsidR="00BF3615" w:rsidRDefault="00BF3615">
      <w:pPr>
        <w:ind w:firstLineChars="1400" w:firstLine="4480"/>
        <w:rPr>
          <w:rFonts w:ascii="仿宋_GB2312" w:eastAsia="仿宋_GB2312"/>
          <w:sz w:val="32"/>
          <w:szCs w:val="32"/>
        </w:rPr>
      </w:pPr>
    </w:p>
    <w:p w14:paraId="3CCDF652" w14:textId="77777777" w:rsidR="00BF3615" w:rsidRDefault="00C841C9">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46FAF457" w14:textId="77777777" w:rsidR="00BF3615" w:rsidRDefault="00C841C9">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Pr>
          <w:rFonts w:ascii="仿宋_GB2312" w:eastAsia="仿宋_GB2312" w:hint="eastAsia"/>
          <w:sz w:val="32"/>
          <w:szCs w:val="32"/>
        </w:rPr>
        <w:t>6</w:t>
      </w:r>
      <w:r>
        <w:rPr>
          <w:rFonts w:ascii="仿宋_GB2312" w:eastAsia="仿宋_GB2312" w:hint="eastAsia"/>
          <w:sz w:val="32"/>
          <w:szCs w:val="32"/>
        </w:rPr>
        <w:t>月</w:t>
      </w:r>
      <w:r>
        <w:rPr>
          <w:rFonts w:ascii="仿宋_GB2312" w:eastAsia="仿宋_GB2312" w:hint="eastAsia"/>
          <w:sz w:val="32"/>
          <w:szCs w:val="32"/>
        </w:rPr>
        <w:t>17</w:t>
      </w:r>
      <w:r>
        <w:rPr>
          <w:rFonts w:ascii="仿宋_GB2312" w:eastAsia="仿宋_GB2312" w:hint="eastAsia"/>
          <w:sz w:val="32"/>
          <w:szCs w:val="32"/>
        </w:rPr>
        <w:t>日</w:t>
      </w:r>
    </w:p>
    <w:p w14:paraId="1488FF40" w14:textId="77777777" w:rsidR="00BF3615" w:rsidRDefault="00BF3615">
      <w:pPr>
        <w:rPr>
          <w:rFonts w:ascii="黑体" w:eastAsia="黑体"/>
          <w:sz w:val="32"/>
          <w:szCs w:val="32"/>
        </w:rPr>
      </w:pPr>
    </w:p>
    <w:p w14:paraId="4E053C8B" w14:textId="77777777" w:rsidR="00BF3615" w:rsidRDefault="00BF3615">
      <w:pPr>
        <w:rPr>
          <w:rFonts w:ascii="黑体" w:eastAsia="黑体"/>
          <w:sz w:val="32"/>
          <w:szCs w:val="32"/>
        </w:rPr>
      </w:pPr>
    </w:p>
    <w:p w14:paraId="4A19E351" w14:textId="77777777" w:rsidR="00BF3615" w:rsidRDefault="00BF3615">
      <w:pPr>
        <w:rPr>
          <w:rFonts w:ascii="黑体" w:eastAsia="黑体"/>
          <w:sz w:val="32"/>
          <w:szCs w:val="32"/>
        </w:rPr>
      </w:pPr>
    </w:p>
    <w:p w14:paraId="7367211B" w14:textId="77777777" w:rsidR="00BF3615" w:rsidRDefault="00C841C9">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074C08AA" w14:textId="77777777" w:rsidR="00BF3615" w:rsidRDefault="00BF3615">
      <w:pPr>
        <w:rPr>
          <w:rFonts w:ascii="仿宋_GB2312" w:eastAsia="仿宋_GB2312"/>
          <w:sz w:val="32"/>
          <w:szCs w:val="32"/>
        </w:rPr>
      </w:pPr>
    </w:p>
    <w:p w14:paraId="26803FCF" w14:textId="77777777" w:rsidR="00BF3615" w:rsidRDefault="00C841C9">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抄送：广州市生态环境局番禺分局执法三科、番禺第三环保所，广州世汇环保工程有限公司。</w:t>
      </w:r>
    </w:p>
    <w:sectPr w:rsidR="00BF3615">
      <w:footerReference w:type="even" r:id="rId6"/>
      <w:footerReference w:type="default" r:id="rId7"/>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315D70" w14:textId="77777777" w:rsidR="00000000" w:rsidRDefault="00C841C9">
      <w:r>
        <w:separator/>
      </w:r>
    </w:p>
  </w:endnote>
  <w:endnote w:type="continuationSeparator" w:id="0">
    <w:p w14:paraId="2B037EC9" w14:textId="77777777" w:rsidR="00000000" w:rsidRDefault="00C84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03987A" w14:textId="77777777" w:rsidR="00BF3615" w:rsidRDefault="00C841C9">
    <w:pPr>
      <w:pStyle w:val="a7"/>
      <w:framePr w:wrap="around" w:vAnchor="text" w:hAnchor="margin" w:xAlign="outside" w:y="1"/>
      <w:rPr>
        <w:rStyle w:val="ad"/>
      </w:rPr>
    </w:pPr>
    <w:r>
      <w:fldChar w:fldCharType="begin"/>
    </w:r>
    <w:r>
      <w:rPr>
        <w:rStyle w:val="ad"/>
      </w:rPr>
      <w:instrText xml:space="preserve">PAGE  </w:instrText>
    </w:r>
    <w:r>
      <w:fldChar w:fldCharType="end"/>
    </w:r>
  </w:p>
  <w:p w14:paraId="26DD7777" w14:textId="77777777" w:rsidR="00BF3615" w:rsidRDefault="00BF3615">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8B20A5" w14:textId="77777777" w:rsidR="00BF3615" w:rsidRDefault="00C841C9">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Fonts w:ascii="宋体" w:hAnsi="宋体"/>
        <w:sz w:val="28"/>
        <w:szCs w:val="28"/>
      </w:rPr>
      <w:fldChar w:fldCharType="begin"/>
    </w:r>
    <w:r>
      <w:rPr>
        <w:rStyle w:val="ad"/>
        <w:rFonts w:ascii="宋体" w:hAnsi="宋体"/>
        <w:sz w:val="28"/>
        <w:szCs w:val="28"/>
      </w:rPr>
      <w:instrText xml:space="preserve">PAGE  </w:instrText>
    </w:r>
    <w:r>
      <w:rPr>
        <w:rFonts w:ascii="宋体" w:hAnsi="宋体"/>
        <w:sz w:val="28"/>
        <w:szCs w:val="28"/>
      </w:rPr>
      <w:fldChar w:fldCharType="separate"/>
    </w:r>
    <w:r>
      <w:rPr>
        <w:rStyle w:val="ad"/>
        <w:rFonts w:ascii="宋体" w:hAnsi="宋体"/>
        <w:sz w:val="28"/>
        <w:szCs w:val="28"/>
      </w:rPr>
      <w:t>3</w:t>
    </w:r>
    <w:r>
      <w:rPr>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14:paraId="4C9E379C" w14:textId="77777777" w:rsidR="00BF3615" w:rsidRDefault="00BF3615">
    <w:pPr>
      <w:pStyle w:val="a7"/>
      <w:ind w:right="360" w:firstLine="360"/>
      <w:jc w:val="center"/>
      <w:rPr>
        <w:sz w:val="28"/>
        <w:szCs w:val="28"/>
      </w:rPr>
    </w:pPr>
  </w:p>
  <w:p w14:paraId="6F999C49" w14:textId="77777777" w:rsidR="00BF3615" w:rsidRDefault="00BF361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9BB3AC" w14:textId="77777777" w:rsidR="00000000" w:rsidRDefault="00C841C9">
      <w:r>
        <w:separator/>
      </w:r>
    </w:p>
  </w:footnote>
  <w:footnote w:type="continuationSeparator" w:id="0">
    <w:p w14:paraId="6F52C8B7" w14:textId="77777777" w:rsidR="00000000" w:rsidRDefault="00C841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trackRevisions/>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600A3"/>
    <w:rsid w:val="000732E6"/>
    <w:rsid w:val="00077AA9"/>
    <w:rsid w:val="00081938"/>
    <w:rsid w:val="00082A5C"/>
    <w:rsid w:val="000832FD"/>
    <w:rsid w:val="000852F9"/>
    <w:rsid w:val="000905EE"/>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1D83"/>
    <w:rsid w:val="00173803"/>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50CD6"/>
    <w:rsid w:val="002513F3"/>
    <w:rsid w:val="00262CCD"/>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444A"/>
    <w:rsid w:val="002D6E72"/>
    <w:rsid w:val="002F222A"/>
    <w:rsid w:val="003016C4"/>
    <w:rsid w:val="00304AD8"/>
    <w:rsid w:val="00323D70"/>
    <w:rsid w:val="003275AA"/>
    <w:rsid w:val="00334F3A"/>
    <w:rsid w:val="00347973"/>
    <w:rsid w:val="003551D8"/>
    <w:rsid w:val="003804CF"/>
    <w:rsid w:val="00396136"/>
    <w:rsid w:val="003A52FB"/>
    <w:rsid w:val="003D6927"/>
    <w:rsid w:val="003E6957"/>
    <w:rsid w:val="003F0AF9"/>
    <w:rsid w:val="003F1D2D"/>
    <w:rsid w:val="0042675C"/>
    <w:rsid w:val="004366AD"/>
    <w:rsid w:val="00436934"/>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5F17"/>
    <w:rsid w:val="005D6126"/>
    <w:rsid w:val="005E3B4A"/>
    <w:rsid w:val="005E5891"/>
    <w:rsid w:val="005F76D5"/>
    <w:rsid w:val="006054AA"/>
    <w:rsid w:val="0062245C"/>
    <w:rsid w:val="006351A7"/>
    <w:rsid w:val="00640DE7"/>
    <w:rsid w:val="00641192"/>
    <w:rsid w:val="00651973"/>
    <w:rsid w:val="00652804"/>
    <w:rsid w:val="006576FA"/>
    <w:rsid w:val="00675205"/>
    <w:rsid w:val="00677228"/>
    <w:rsid w:val="00693BD5"/>
    <w:rsid w:val="006A28F5"/>
    <w:rsid w:val="006A6881"/>
    <w:rsid w:val="006A6965"/>
    <w:rsid w:val="006B2BAD"/>
    <w:rsid w:val="006C3A36"/>
    <w:rsid w:val="006D0170"/>
    <w:rsid w:val="006D7C57"/>
    <w:rsid w:val="006E5889"/>
    <w:rsid w:val="006F135C"/>
    <w:rsid w:val="006F15BA"/>
    <w:rsid w:val="006F29B5"/>
    <w:rsid w:val="006F469A"/>
    <w:rsid w:val="00707832"/>
    <w:rsid w:val="007158E4"/>
    <w:rsid w:val="00716C4E"/>
    <w:rsid w:val="00720BC0"/>
    <w:rsid w:val="00723B6D"/>
    <w:rsid w:val="00730C65"/>
    <w:rsid w:val="007443DC"/>
    <w:rsid w:val="00750DBF"/>
    <w:rsid w:val="00753DD4"/>
    <w:rsid w:val="00753DDF"/>
    <w:rsid w:val="00756560"/>
    <w:rsid w:val="007759DA"/>
    <w:rsid w:val="007847A3"/>
    <w:rsid w:val="007855D9"/>
    <w:rsid w:val="00790E97"/>
    <w:rsid w:val="007B29D0"/>
    <w:rsid w:val="007B438D"/>
    <w:rsid w:val="007B5088"/>
    <w:rsid w:val="007C5CB3"/>
    <w:rsid w:val="00802F15"/>
    <w:rsid w:val="008078D7"/>
    <w:rsid w:val="008133AB"/>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B68DC"/>
    <w:rsid w:val="009C5976"/>
    <w:rsid w:val="009C5EB5"/>
    <w:rsid w:val="009C790D"/>
    <w:rsid w:val="009D272F"/>
    <w:rsid w:val="009D34AC"/>
    <w:rsid w:val="009E0D72"/>
    <w:rsid w:val="009E1AD4"/>
    <w:rsid w:val="009E3276"/>
    <w:rsid w:val="009E5416"/>
    <w:rsid w:val="00A21DBE"/>
    <w:rsid w:val="00A36142"/>
    <w:rsid w:val="00A376C4"/>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1D35"/>
    <w:rsid w:val="00B62BB2"/>
    <w:rsid w:val="00B650E2"/>
    <w:rsid w:val="00B71F4F"/>
    <w:rsid w:val="00B805AF"/>
    <w:rsid w:val="00B837BD"/>
    <w:rsid w:val="00B83F72"/>
    <w:rsid w:val="00B95160"/>
    <w:rsid w:val="00B95EC7"/>
    <w:rsid w:val="00BB16F4"/>
    <w:rsid w:val="00BB1C8A"/>
    <w:rsid w:val="00BB73EF"/>
    <w:rsid w:val="00BF3615"/>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0E3E"/>
    <w:rsid w:val="00C577CF"/>
    <w:rsid w:val="00C61143"/>
    <w:rsid w:val="00C74EA0"/>
    <w:rsid w:val="00C76BD4"/>
    <w:rsid w:val="00C773E9"/>
    <w:rsid w:val="00C841C9"/>
    <w:rsid w:val="00C850D2"/>
    <w:rsid w:val="00C8740F"/>
    <w:rsid w:val="00CC70BC"/>
    <w:rsid w:val="00CD225F"/>
    <w:rsid w:val="00CE5DC0"/>
    <w:rsid w:val="00CF1B16"/>
    <w:rsid w:val="00CF2E9E"/>
    <w:rsid w:val="00D0174E"/>
    <w:rsid w:val="00D01DA0"/>
    <w:rsid w:val="00D02618"/>
    <w:rsid w:val="00D0455B"/>
    <w:rsid w:val="00D051BE"/>
    <w:rsid w:val="00D205FC"/>
    <w:rsid w:val="00D37BB0"/>
    <w:rsid w:val="00D55BFA"/>
    <w:rsid w:val="00D66B71"/>
    <w:rsid w:val="00D670D5"/>
    <w:rsid w:val="00D70C73"/>
    <w:rsid w:val="00D7384B"/>
    <w:rsid w:val="00D74A06"/>
    <w:rsid w:val="00D76AC3"/>
    <w:rsid w:val="00D85A00"/>
    <w:rsid w:val="00D87223"/>
    <w:rsid w:val="00DB438D"/>
    <w:rsid w:val="00DB504C"/>
    <w:rsid w:val="00DD05DB"/>
    <w:rsid w:val="00DD3F0C"/>
    <w:rsid w:val="00DD4031"/>
    <w:rsid w:val="00DF26FF"/>
    <w:rsid w:val="00DF7771"/>
    <w:rsid w:val="00E12274"/>
    <w:rsid w:val="00E23AD5"/>
    <w:rsid w:val="00E44B98"/>
    <w:rsid w:val="00E52C18"/>
    <w:rsid w:val="00E70184"/>
    <w:rsid w:val="00E76CD1"/>
    <w:rsid w:val="00E910A8"/>
    <w:rsid w:val="00E9508B"/>
    <w:rsid w:val="00E95F22"/>
    <w:rsid w:val="00E96CC8"/>
    <w:rsid w:val="00EB0FC1"/>
    <w:rsid w:val="00ED426B"/>
    <w:rsid w:val="00ED656B"/>
    <w:rsid w:val="00EE0C36"/>
    <w:rsid w:val="00EE5C65"/>
    <w:rsid w:val="00EE5F9D"/>
    <w:rsid w:val="00EF4E0D"/>
    <w:rsid w:val="00EF5926"/>
    <w:rsid w:val="00F02188"/>
    <w:rsid w:val="00F030B9"/>
    <w:rsid w:val="00F046E5"/>
    <w:rsid w:val="00F05A97"/>
    <w:rsid w:val="00F1261C"/>
    <w:rsid w:val="00F27B34"/>
    <w:rsid w:val="00F8191D"/>
    <w:rsid w:val="00FB1867"/>
    <w:rsid w:val="00FB5B94"/>
    <w:rsid w:val="00FB674A"/>
    <w:rsid w:val="00FC2FF1"/>
    <w:rsid w:val="00FD7864"/>
    <w:rsid w:val="00FF05C9"/>
    <w:rsid w:val="00FF121F"/>
    <w:rsid w:val="00FF5FC5"/>
    <w:rsid w:val="01825996"/>
    <w:rsid w:val="04F50186"/>
    <w:rsid w:val="078D1FBD"/>
    <w:rsid w:val="0A7F43D5"/>
    <w:rsid w:val="27090EBD"/>
    <w:rsid w:val="28611887"/>
    <w:rsid w:val="336F1428"/>
    <w:rsid w:val="42D2151D"/>
    <w:rsid w:val="52F7413F"/>
    <w:rsid w:val="53476745"/>
    <w:rsid w:val="6176180D"/>
    <w:rsid w:val="62C85415"/>
    <w:rsid w:val="63786539"/>
    <w:rsid w:val="70756248"/>
    <w:rsid w:val="720768B6"/>
    <w:rsid w:val="78665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E64650-8D18-4D16-94AD-A0ECB19F5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qFormat="1"/>
    <w:lsdException w:name="footer" w:uiPriority="99" w:unhideWhenUsed="1"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qFormat/>
    <w:rPr>
      <w:b/>
      <w:bCs/>
    </w:rPr>
  </w:style>
  <w:style w:type="character" w:styleId="ad">
    <w:name w:val="page number"/>
    <w:basedOn w:val="a0"/>
    <w:qFormat/>
  </w:style>
  <w:style w:type="character" w:styleId="ae">
    <w:name w:val="annotation reference"/>
    <w:uiPriority w:val="99"/>
    <w:unhideWhenUsed/>
    <w:qFormat/>
    <w:rPr>
      <w:sz w:val="21"/>
      <w:szCs w:val="21"/>
    </w:rPr>
  </w:style>
  <w:style w:type="character" w:customStyle="1" w:styleId="a8">
    <w:name w:val="页脚 字符"/>
    <w:link w:val="a7"/>
    <w:uiPriority w:val="99"/>
    <w:rPr>
      <w:kern w:val="2"/>
      <w:sz w:val="18"/>
      <w:szCs w:val="18"/>
    </w:rPr>
  </w:style>
  <w:style w:type="character" w:customStyle="1" w:styleId="aa">
    <w:name w:val="页眉 字符"/>
    <w:link w:val="a9"/>
    <w:uiPriority w:val="99"/>
    <w:semiHidden/>
    <w:qFormat/>
    <w:rPr>
      <w:kern w:val="2"/>
      <w:sz w:val="18"/>
      <w:szCs w:val="18"/>
    </w:rPr>
  </w:style>
  <w:style w:type="character" w:customStyle="1" w:styleId="a6">
    <w:name w:val="批注框文本 字符"/>
    <w:link w:val="a5"/>
    <w:uiPriority w:val="99"/>
    <w:semiHidden/>
    <w:qFormat/>
    <w:rPr>
      <w:kern w:val="2"/>
      <w:sz w:val="18"/>
      <w:szCs w:val="18"/>
    </w:rPr>
  </w:style>
  <w:style w:type="character" w:customStyle="1" w:styleId="ac">
    <w:name w:val="批注主题 字符"/>
    <w:link w:val="ab"/>
    <w:uiPriority w:val="99"/>
    <w:semiHidden/>
    <w:qFormat/>
    <w:rPr>
      <w:b/>
      <w:bCs/>
      <w:kern w:val="2"/>
      <w:sz w:val="21"/>
      <w:szCs w:val="22"/>
    </w:rPr>
  </w:style>
  <w:style w:type="character" w:customStyle="1" w:styleId="a4">
    <w:name w:val="批注文字 字符"/>
    <w:link w:val="a3"/>
    <w:uiPriority w:val="99"/>
    <w:semiHidden/>
    <w:qFormat/>
    <w:rPr>
      <w:kern w:val="2"/>
      <w:sz w:val="21"/>
      <w:szCs w:val="22"/>
    </w:rPr>
  </w:style>
  <w:style w:type="paragraph" w:customStyle="1" w:styleId="Char1">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f">
    <w:name w:val="List Paragraph"/>
    <w:basedOn w:val="a"/>
    <w:uiPriority w:val="99"/>
    <w:unhideWhenUsed/>
    <w:qFormat/>
    <w:pPr>
      <w:ind w:firstLineChars="200" w:firstLine="420"/>
    </w:pPr>
  </w:style>
  <w:style w:type="paragraph" w:customStyle="1" w:styleId="1">
    <w:name w:val="修订1"/>
    <w:hidden/>
    <w:uiPriority w:val="99"/>
    <w:unhideWhenUsed/>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0</TotalTime>
  <Pages>2</Pages>
  <Words>301</Words>
  <Characters>1717</Characters>
  <Application>Microsoft Office Word</Application>
  <DocSecurity>0</DocSecurity>
  <Lines>14</Lines>
  <Paragraphs>4</Paragraphs>
  <ScaleCrop>false</ScaleCrop>
  <Company>微软中国</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2025-06-23T07:32:00Z</dcterms:created>
  <dcterms:modified xsi:type="dcterms:W3CDTF">2025-06-23T07:32:00Z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2052-12.1.0.21541</vt:lpwstr>
  </property>
  <property fmtid="{D5CDD505-2E9C-101B-9397-08002B2CF9AE}" pid="4" name="ICV">
    <vt:lpwstr>62CE651DE5E1495D93076E939CBC5AF7</vt:lpwstr>
  </property>
  <property fmtid="{D5CDD505-2E9C-101B-9397-08002B2CF9AE}" pid="5" name="KSOTemplateDocerSaveRecord">
    <vt:lpwstr>eyJoZGlkIjoiOTFmYTNmMGY4YzliOTEyNGRkM2M5OTJiMTUxNWY2YjkiLCJ1c2VySWQiOiIxMDI2OTE4Mzc5In0=</vt:lpwstr>
  </property>
</Properties>
</file>