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67</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03173BE7">
      <w:pPr>
        <w:keepNext w:val="0"/>
        <w:keepLines w:val="0"/>
        <w:pageBreakBefore w:val="0"/>
        <w:kinsoku/>
        <w:overflowPunct/>
        <w:topLinePunct w:val="0"/>
        <w:autoSpaceDE/>
        <w:autoSpaceDN/>
        <w:bidi w:val="0"/>
        <w:spacing w:line="56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广州通盛铜业有限公司</w:t>
      </w:r>
      <w:r>
        <w:rPr>
          <w:rFonts w:hint="eastAsia" w:ascii="方正小标宋简体" w:eastAsia="方正小标宋简体"/>
          <w:color w:val="auto"/>
          <w:w w:val="95"/>
          <w:sz w:val="44"/>
          <w:szCs w:val="44"/>
          <w:lang w:eastAsia="zh-CN"/>
        </w:rPr>
        <w:t>扩建项目（重大变动）</w:t>
      </w:r>
      <w:r>
        <w:rPr>
          <w:rFonts w:hint="eastAsia" w:ascii="方正小标宋简体" w:eastAsia="方正小标宋简体"/>
          <w:color w:val="auto"/>
          <w:w w:val="95"/>
          <w:sz w:val="44"/>
          <w:szCs w:val="44"/>
        </w:rPr>
        <w:t>环境影响报告表的批复</w:t>
      </w:r>
    </w:p>
    <w:p w14:paraId="00880D9C">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D947783">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仿宋_GB2312" w:eastAsia="仿宋_GB2312"/>
          <w:color w:val="auto"/>
          <w:sz w:val="32"/>
          <w:szCs w:val="32"/>
          <w:lang w:eastAsia="zh-CN"/>
        </w:rPr>
        <w:t>广州通盛铜业有限公司（914401137243450395）</w:t>
      </w:r>
      <w:r>
        <w:rPr>
          <w:rFonts w:hint="eastAsia" w:ascii="仿宋_GB2312" w:eastAsia="仿宋_GB2312"/>
          <w:color w:val="auto"/>
          <w:sz w:val="32"/>
          <w:szCs w:val="32"/>
        </w:rPr>
        <w:t>：</w:t>
      </w:r>
    </w:p>
    <w:p w14:paraId="06F9824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广州通盛铜业有限公司扩建项目（重大变动）</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广州通盛铜业有限公司扩建项目（重大变动）</w:t>
      </w:r>
      <w:r>
        <w:rPr>
          <w:rFonts w:hint="eastAsia" w:ascii="仿宋_GB2312" w:eastAsia="仿宋_GB2312"/>
          <w:color w:val="auto"/>
          <w:sz w:val="32"/>
          <w:szCs w:val="32"/>
        </w:rPr>
        <w:t>（以下简称“该项目”）位于广州市</w:t>
      </w:r>
      <w:r>
        <w:rPr>
          <w:rFonts w:hint="eastAsia" w:ascii="仿宋_GB2312" w:eastAsia="仿宋_GB2312" w:cs="Times New Roman"/>
          <w:color w:val="auto"/>
          <w:sz w:val="32"/>
          <w:szCs w:val="32"/>
          <w:lang w:eastAsia="zh-CN"/>
        </w:rPr>
        <w:t>番禺区</w:t>
      </w:r>
      <w:r>
        <w:rPr>
          <w:rFonts w:hint="default" w:ascii="仿宋_GB2312" w:eastAsia="仿宋_GB2312" w:cs="Times New Roman"/>
          <w:color w:val="auto"/>
          <w:sz w:val="32"/>
          <w:szCs w:val="32"/>
          <w:lang w:eastAsia="zh-CN"/>
        </w:rPr>
        <w:t>钟村街胜石工业区钟业三街10号</w:t>
      </w:r>
      <w:r>
        <w:rPr>
          <w:rFonts w:hint="eastAsia" w:ascii="仿宋_GB2312" w:eastAsia="仿宋_GB2312"/>
          <w:color w:val="auto"/>
          <w:sz w:val="32"/>
          <w:szCs w:val="32"/>
        </w:rPr>
        <w:t>，申报内容为</w:t>
      </w:r>
      <w:r>
        <w:rPr>
          <w:rFonts w:hint="eastAsia" w:ascii="仿宋_GB2312" w:eastAsia="仿宋_GB2312"/>
          <w:color w:val="auto"/>
          <w:sz w:val="32"/>
          <w:szCs w:val="32"/>
          <w:lang w:val="en-US" w:eastAsia="zh-CN"/>
        </w:rPr>
        <w:t>在原有项目的基础上，因重大变动进行扩建，年增产磷铜条2574吨、磷铜球350吨</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扩建后总体项目年产磷铜条3150吨、磷铜球350吨；</w:t>
      </w:r>
      <w:r>
        <w:rPr>
          <w:rFonts w:hint="eastAsia" w:ascii="仿宋_GB2312" w:eastAsia="仿宋_GB2312"/>
          <w:color w:val="auto"/>
          <w:sz w:val="32"/>
          <w:szCs w:val="32"/>
        </w:rPr>
        <w:t>占地面积</w:t>
      </w:r>
      <w:r>
        <w:rPr>
          <w:rFonts w:hint="eastAsia" w:ascii="仿宋_GB2312" w:eastAsia="仿宋_GB2312"/>
          <w:color w:val="auto"/>
          <w:sz w:val="32"/>
          <w:szCs w:val="32"/>
          <w:lang w:val="en-US" w:eastAsia="zh-CN"/>
        </w:rPr>
        <w:t>为4223</w:t>
      </w:r>
      <w:r>
        <w:rPr>
          <w:rFonts w:hint="eastAsia" w:ascii="仿宋_GB2312" w:eastAsia="仿宋_GB2312"/>
          <w:color w:val="auto"/>
          <w:sz w:val="32"/>
          <w:szCs w:val="32"/>
        </w:rPr>
        <w:t>平方米，总建筑面积</w:t>
      </w:r>
      <w:r>
        <w:rPr>
          <w:rFonts w:hint="eastAsia" w:ascii="仿宋_GB2312" w:eastAsia="仿宋_GB2312"/>
          <w:color w:val="auto"/>
          <w:sz w:val="32"/>
          <w:szCs w:val="32"/>
          <w:lang w:val="en-US" w:eastAsia="zh-CN"/>
        </w:rPr>
        <w:t>2953</w:t>
      </w:r>
      <w:r>
        <w:rPr>
          <w:rFonts w:hint="eastAsia" w:ascii="仿宋_GB2312" w:eastAsia="仿宋_GB2312"/>
          <w:color w:val="auto"/>
          <w:sz w:val="32"/>
          <w:szCs w:val="32"/>
        </w:rPr>
        <w:t>平方米，</w:t>
      </w:r>
      <w:r>
        <w:rPr>
          <w:rFonts w:hint="eastAsia" w:ascii="仿宋_GB2312" w:eastAsia="仿宋_GB2312"/>
          <w:color w:val="auto"/>
          <w:sz w:val="32"/>
          <w:szCs w:val="32"/>
          <w:lang w:val="en-US" w:eastAsia="zh-CN"/>
        </w:rPr>
        <w:t>租用2栋单</w:t>
      </w:r>
      <w:r>
        <w:rPr>
          <w:rFonts w:hint="eastAsia" w:ascii="仿宋_GB2312" w:eastAsia="仿宋_GB2312" w:cs="Times New Roman"/>
          <w:color w:val="auto"/>
          <w:sz w:val="32"/>
          <w:szCs w:val="32"/>
          <w:lang w:val="en-US" w:eastAsia="zh-CN"/>
        </w:rPr>
        <w:t>层车间、1栋单层仓库、1栋四层办公宿舍楼、1栋单层食堂；主要设备有</w:t>
      </w:r>
      <w:r>
        <w:rPr>
          <w:rFonts w:hint="default" w:ascii="仿宋_GB2312" w:eastAsia="仿宋_GB2312" w:cs="Times New Roman"/>
          <w:color w:val="auto"/>
          <w:sz w:val="32"/>
          <w:szCs w:val="32"/>
          <w:lang w:val="en-US" w:eastAsia="zh-CN"/>
        </w:rPr>
        <w:t>工频感应电炉</w:t>
      </w:r>
      <w:r>
        <w:rPr>
          <w:rFonts w:hint="eastAsia" w:ascii="仿宋_GB2312" w:eastAsia="仿宋_GB2312" w:cs="Times New Roman"/>
          <w:color w:val="auto"/>
          <w:sz w:val="32"/>
          <w:szCs w:val="32"/>
          <w:lang w:val="en-US" w:eastAsia="zh-CN"/>
        </w:rPr>
        <w:t>2台、冷却塔2台、</w:t>
      </w:r>
      <w:r>
        <w:rPr>
          <w:rFonts w:hint="default" w:ascii="仿宋_GB2312" w:eastAsia="仿宋_GB2312" w:cs="Times New Roman"/>
          <w:color w:val="auto"/>
          <w:sz w:val="32"/>
          <w:szCs w:val="32"/>
          <w:lang w:val="en-US" w:eastAsia="zh-CN"/>
        </w:rPr>
        <w:t>液压铜球机</w:t>
      </w:r>
      <w:r>
        <w:rPr>
          <w:rFonts w:hint="eastAsia" w:ascii="仿宋_GB2312" w:eastAsia="仿宋_GB2312" w:cs="Times New Roman"/>
          <w:color w:val="auto"/>
          <w:sz w:val="32"/>
          <w:szCs w:val="32"/>
          <w:lang w:val="en-US" w:eastAsia="zh-CN"/>
        </w:rPr>
        <w:t>2台、剪床2台、</w:t>
      </w:r>
      <w:r>
        <w:rPr>
          <w:rFonts w:hint="default" w:ascii="仿宋_GB2312" w:eastAsia="仿宋_GB2312" w:cs="Times New Roman"/>
          <w:color w:val="auto"/>
          <w:sz w:val="32"/>
          <w:szCs w:val="32"/>
          <w:lang w:val="en-US" w:eastAsia="zh-CN"/>
        </w:rPr>
        <w:t>抛光</w:t>
      </w:r>
      <w:r>
        <w:rPr>
          <w:rFonts w:hint="eastAsia" w:ascii="仿宋_GB2312" w:eastAsia="仿宋_GB2312" w:cs="Times New Roman"/>
          <w:color w:val="auto"/>
          <w:sz w:val="32"/>
          <w:szCs w:val="32"/>
          <w:lang w:val="en-US" w:eastAsia="zh-CN"/>
        </w:rPr>
        <w:t>清洗机1台、</w:t>
      </w:r>
      <w:r>
        <w:rPr>
          <w:rFonts w:hint="default" w:ascii="仿宋_GB2312" w:eastAsia="仿宋_GB2312" w:cs="Times New Roman"/>
          <w:color w:val="auto"/>
          <w:sz w:val="32"/>
          <w:szCs w:val="32"/>
          <w:lang w:val="en-US" w:eastAsia="zh-CN"/>
        </w:rPr>
        <w:t>空压机</w:t>
      </w:r>
      <w:r>
        <w:rPr>
          <w:rFonts w:hint="eastAsia" w:ascii="仿宋_GB2312" w:eastAsia="仿宋_GB2312" w:cs="Times New Roman"/>
          <w:color w:val="auto"/>
          <w:sz w:val="32"/>
          <w:szCs w:val="32"/>
          <w:lang w:val="en-US" w:eastAsia="zh-CN"/>
        </w:rPr>
        <w:t>2台等；员工40</w:t>
      </w:r>
      <w:r>
        <w:rPr>
          <w:rFonts w:hint="eastAsia" w:ascii="仿宋_GB2312" w:eastAsia="仿宋_GB2312"/>
          <w:color w:val="auto"/>
          <w:sz w:val="32"/>
          <w:szCs w:val="32"/>
        </w:rPr>
        <w:t>名，内部安排食宿。</w:t>
      </w:r>
    </w:p>
    <w:p w14:paraId="0B64A3CC">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14:paraId="655CFE16">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w:t>
      </w:r>
      <w:r>
        <w:rPr>
          <w:rFonts w:hint="eastAsia" w:ascii="仿宋_GB2312" w:eastAsia="仿宋_GB2312"/>
          <w:color w:val="auto"/>
          <w:sz w:val="32"/>
          <w:szCs w:val="32"/>
          <w:lang w:val="en-US" w:eastAsia="zh-CN"/>
        </w:rPr>
        <w:t>总体项目</w:t>
      </w:r>
      <w:r>
        <w:rPr>
          <w:rFonts w:hint="eastAsia" w:ascii="仿宋_GB2312" w:eastAsia="仿宋_GB2312"/>
          <w:color w:val="auto"/>
          <w:sz w:val="32"/>
          <w:szCs w:val="32"/>
        </w:rPr>
        <w:t>生活污水排放量不超过</w:t>
      </w:r>
      <w:r>
        <w:rPr>
          <w:rFonts w:hint="eastAsia" w:ascii="仿宋_GB2312" w:eastAsia="仿宋_GB2312"/>
          <w:color w:val="auto"/>
          <w:sz w:val="32"/>
          <w:szCs w:val="32"/>
          <w:lang w:val="en-US" w:eastAsia="zh-CN"/>
        </w:rPr>
        <w:t>540</w:t>
      </w:r>
      <w:r>
        <w:rPr>
          <w:rFonts w:hint="eastAsia" w:ascii="仿宋_GB2312" w:eastAsia="仿宋_GB2312"/>
          <w:color w:val="auto"/>
          <w:sz w:val="32"/>
          <w:szCs w:val="32"/>
        </w:rPr>
        <w:t>吨/年；</w:t>
      </w:r>
      <w:r>
        <w:rPr>
          <w:rFonts w:hint="eastAsia" w:ascii="仿宋_GB2312" w:eastAsia="仿宋_GB2312"/>
          <w:color w:val="auto"/>
          <w:sz w:val="32"/>
          <w:szCs w:val="32"/>
          <w:lang w:val="en-US" w:eastAsia="zh-CN"/>
        </w:rPr>
        <w:t>新增</w:t>
      </w:r>
      <w:r>
        <w:rPr>
          <w:rFonts w:hint="eastAsia" w:ascii="仿宋_GB2312" w:eastAsia="仿宋_GB2312"/>
          <w:color w:val="auto"/>
          <w:sz w:val="32"/>
          <w:szCs w:val="32"/>
        </w:rPr>
        <w:t>生产废水排放量不超过</w:t>
      </w:r>
      <w:r>
        <w:rPr>
          <w:rFonts w:hint="eastAsia" w:ascii="仿宋_GB2312" w:eastAsia="仿宋_GB2312"/>
          <w:color w:val="auto"/>
          <w:sz w:val="32"/>
          <w:szCs w:val="32"/>
          <w:lang w:val="en-US" w:eastAsia="zh-CN"/>
        </w:rPr>
        <w:t>364.4</w:t>
      </w:r>
      <w:r>
        <w:rPr>
          <w:rFonts w:hint="eastAsia" w:ascii="仿宋_GB2312" w:eastAsia="仿宋_GB2312"/>
          <w:color w:val="auto"/>
          <w:sz w:val="32"/>
          <w:szCs w:val="32"/>
        </w:rPr>
        <w:t>吨/年。</w:t>
      </w:r>
    </w:p>
    <w:p w14:paraId="5C2993F3">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颗粒物排放执行</w:t>
      </w:r>
      <w:r>
        <w:rPr>
          <w:rFonts w:hint="default" w:ascii="仿宋_GB2312" w:eastAsia="仿宋_GB2312"/>
          <w:color w:val="auto"/>
          <w:sz w:val="32"/>
          <w:szCs w:val="32"/>
          <w:lang w:val="en-US" w:eastAsia="zh-CN"/>
        </w:rPr>
        <w:t>《工业炉窑大气污染物排放标准》</w:t>
      </w:r>
      <w:r>
        <w:rPr>
          <w:rFonts w:hint="eastAsia" w:ascii="仿宋_GB2312" w:eastAsia="仿宋_GB2312"/>
          <w:color w:val="auto"/>
          <w:sz w:val="32"/>
          <w:szCs w:val="32"/>
          <w:lang w:val="en-US" w:eastAsia="zh-CN"/>
        </w:rPr>
        <w:t>（</w:t>
      </w:r>
      <w:r>
        <w:rPr>
          <w:rFonts w:hint="default" w:ascii="仿宋_GB2312" w:eastAsia="仿宋_GB2312"/>
          <w:color w:val="auto"/>
          <w:sz w:val="32"/>
          <w:szCs w:val="32"/>
          <w:lang w:val="en-US" w:eastAsia="zh-CN"/>
        </w:rPr>
        <w:t>GB 9078-1996</w:t>
      </w:r>
      <w:r>
        <w:rPr>
          <w:rFonts w:hint="eastAsia" w:ascii="仿宋_GB2312" w:eastAsia="仿宋_GB2312"/>
          <w:color w:val="auto"/>
          <w:sz w:val="32"/>
          <w:szCs w:val="32"/>
          <w:lang w:val="en-US" w:eastAsia="zh-CN"/>
        </w:rPr>
        <w:t>）表2金属熔化炉二级排放标准及表3无组织排放限值</w:t>
      </w:r>
      <w:r>
        <w:rPr>
          <w:rFonts w:hint="eastAsia" w:ascii="仿宋_GB2312" w:eastAsia="仿宋_GB2312"/>
          <w:color w:val="auto"/>
          <w:sz w:val="32"/>
          <w:szCs w:val="32"/>
        </w:rPr>
        <w:t>。油烟排放执行《饮食业油烟排放标准》（GB18483-2001）</w:t>
      </w:r>
      <w:r>
        <w:rPr>
          <w:rFonts w:hint="eastAsia" w:ascii="仿宋_GB2312" w:eastAsia="仿宋_GB2312"/>
          <w:color w:val="auto"/>
          <w:sz w:val="32"/>
          <w:szCs w:val="32"/>
          <w:lang w:val="en-US" w:eastAsia="zh-CN"/>
        </w:rPr>
        <w:t>小型规模的</w:t>
      </w:r>
      <w:r>
        <w:rPr>
          <w:rFonts w:hint="eastAsia" w:ascii="仿宋_GB2312" w:eastAsia="仿宋_GB2312"/>
          <w:color w:val="auto"/>
          <w:sz w:val="32"/>
          <w:szCs w:val="32"/>
        </w:rPr>
        <w:t>相关限值要求。</w:t>
      </w:r>
    </w:p>
    <w:p w14:paraId="1C452005">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（三）边界噪声排放执行《工业企业厂界环境噪声排放标准》（GB12348-2008）2类区限值，即：昼间≤60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548C04D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w:t>
      </w:r>
      <w:r>
        <w:rPr>
          <w:rFonts w:hint="eastAsia" w:ascii="仿宋_GB2312" w:eastAsia="仿宋_GB2312" w:cs="Times New Roman"/>
          <w:color w:val="auto"/>
          <w:sz w:val="32"/>
          <w:szCs w:val="32"/>
        </w:rPr>
        <w:t>用雨污分流。冷却水循环使用，不外排。</w:t>
      </w:r>
      <w:r>
        <w:rPr>
          <w:rFonts w:hint="eastAsia" w:ascii="仿宋_GB2312" w:eastAsia="仿宋_GB2312" w:cs="Times New Roman"/>
          <w:color w:val="auto"/>
          <w:sz w:val="32"/>
          <w:szCs w:val="32"/>
          <w:lang w:val="en-US" w:eastAsia="zh-CN"/>
        </w:rPr>
        <w:t>食堂含油废水经隔油隔渣池处理，其他</w:t>
      </w:r>
      <w:r>
        <w:rPr>
          <w:rFonts w:hint="eastAsia" w:ascii="仿宋_GB2312" w:eastAsia="仿宋_GB2312" w:cs="Times New Roman"/>
          <w:color w:val="auto"/>
          <w:sz w:val="32"/>
          <w:szCs w:val="32"/>
        </w:rPr>
        <w:t>生活污水</w:t>
      </w:r>
      <w:r>
        <w:rPr>
          <w:rFonts w:hint="eastAsia" w:ascii="仿宋_GB2312" w:eastAsia="仿宋_GB2312" w:cs="Times New Roman"/>
          <w:color w:val="auto"/>
          <w:sz w:val="32"/>
          <w:szCs w:val="32"/>
          <w:lang w:eastAsia="zh-CN"/>
        </w:rPr>
        <w:t>经三级化粪池预处理，</w:t>
      </w:r>
      <w:r>
        <w:rPr>
          <w:rFonts w:hint="eastAsia" w:ascii="仿宋_GB2312" w:eastAsia="仿宋_GB2312" w:cs="Times New Roman"/>
          <w:color w:val="auto"/>
          <w:sz w:val="32"/>
          <w:szCs w:val="32"/>
          <w:lang w:val="en-US" w:eastAsia="zh-CN"/>
        </w:rPr>
        <w:t>清洗废水经“</w:t>
      </w:r>
      <w:r>
        <w:rPr>
          <w:rFonts w:hint="default" w:ascii="仿宋_GB2312" w:eastAsia="仿宋_GB2312" w:cs="Times New Roman"/>
          <w:color w:val="auto"/>
          <w:sz w:val="32"/>
          <w:szCs w:val="32"/>
          <w:lang w:eastAsia="zh-CN"/>
        </w:rPr>
        <w:t>隔油沉淀池</w:t>
      </w:r>
      <w:r>
        <w:rPr>
          <w:rFonts w:hint="eastAsia" w:ascii="仿宋_GB2312" w:eastAsia="仿宋_GB2312" w:cs="Times New Roman"/>
          <w:color w:val="auto"/>
          <w:sz w:val="32"/>
          <w:szCs w:val="32"/>
          <w:lang w:val="en-US" w:eastAsia="zh-CN"/>
        </w:rPr>
        <w:t>+一体化污水处理设施”处理后，</w:t>
      </w:r>
      <w:r>
        <w:rPr>
          <w:rFonts w:hint="eastAsia" w:ascii="仿宋_GB2312" w:eastAsia="仿宋_GB2312" w:cs="Times New Roman"/>
          <w:color w:val="auto"/>
          <w:sz w:val="32"/>
          <w:szCs w:val="32"/>
        </w:rPr>
        <w:t>排入市政集污管网，送</w:t>
      </w:r>
      <w:r>
        <w:rPr>
          <w:rFonts w:hint="eastAsia" w:ascii="仿宋_GB2312" w:eastAsia="仿宋_GB2312" w:cs="Times New Roman"/>
          <w:color w:val="auto"/>
          <w:sz w:val="32"/>
          <w:szCs w:val="32"/>
          <w:lang w:val="en-US" w:eastAsia="zh-CN"/>
        </w:rPr>
        <w:t>钟村</w:t>
      </w:r>
      <w:r>
        <w:rPr>
          <w:rFonts w:hint="eastAsia" w:ascii="仿宋_GB2312" w:eastAsia="仿宋_GB2312" w:cs="Times New Roman"/>
          <w:color w:val="auto"/>
          <w:sz w:val="32"/>
          <w:szCs w:val="32"/>
        </w:rPr>
        <w:t>净水厂</w:t>
      </w:r>
      <w:r>
        <w:rPr>
          <w:rFonts w:hint="eastAsia" w:ascii="仿宋_GB2312" w:eastAsia="仿宋_GB2312" w:cs="Times New Roman"/>
          <w:color w:val="auto"/>
          <w:sz w:val="32"/>
          <w:szCs w:val="32"/>
          <w:lang w:val="en-US" w:eastAsia="zh-CN"/>
        </w:rPr>
        <w:t>集中</w:t>
      </w:r>
      <w:r>
        <w:rPr>
          <w:rFonts w:hint="eastAsia" w:ascii="仿宋_GB2312" w:eastAsia="仿宋_GB2312" w:cs="Times New Roman"/>
          <w:color w:val="auto"/>
          <w:sz w:val="32"/>
          <w:szCs w:val="32"/>
        </w:rPr>
        <w:t>处理。项目设置</w:t>
      </w:r>
      <w:r>
        <w:rPr>
          <w:rFonts w:hint="eastAsia" w:ascii="仿宋_GB2312" w:eastAsia="仿宋_GB2312" w:cs="Times New Roman"/>
          <w:color w:val="auto"/>
          <w:sz w:val="32"/>
          <w:szCs w:val="32"/>
          <w:lang w:val="en-US" w:eastAsia="zh-CN"/>
        </w:rPr>
        <w:t>废水总</w:t>
      </w:r>
      <w:r>
        <w:rPr>
          <w:rFonts w:hint="eastAsia" w:ascii="仿宋_GB2312" w:eastAsia="仿宋_GB2312" w:cs="Times New Roman"/>
          <w:color w:val="auto"/>
          <w:sz w:val="32"/>
          <w:szCs w:val="32"/>
        </w:rPr>
        <w:t>排口</w:t>
      </w:r>
      <w:r>
        <w:rPr>
          <w:rFonts w:hint="eastAsia" w:ascii="仿宋_GB2312" w:eastAsia="仿宋_GB2312" w:cs="Times New Roman"/>
          <w:color w:val="auto"/>
          <w:sz w:val="32"/>
          <w:szCs w:val="32"/>
          <w:lang w:val="en-US" w:eastAsia="zh-CN"/>
        </w:rPr>
        <w:t>1</w:t>
      </w:r>
      <w:r>
        <w:rPr>
          <w:rFonts w:hint="eastAsia" w:ascii="仿宋_GB2312" w:eastAsia="仿宋_GB2312" w:cs="Times New Roman"/>
          <w:color w:val="auto"/>
          <w:sz w:val="32"/>
          <w:szCs w:val="32"/>
        </w:rPr>
        <w:t>个。</w:t>
      </w:r>
    </w:p>
    <w:p w14:paraId="3A96B3D2">
      <w:pPr>
        <w:keepNext w:val="0"/>
        <w:keepLines w:val="0"/>
        <w:pageBreakBefore w:val="0"/>
        <w:kinsoku/>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高</w:t>
      </w:r>
      <w:r>
        <w:rPr>
          <w:rFonts w:hint="eastAsia" w:ascii="仿宋_GB2312" w:hAnsi="仿宋_GB2312" w:eastAsia="仿宋_GB2312" w:cs="仿宋_GB2312"/>
          <w:color w:val="auto"/>
          <w:sz w:val="32"/>
          <w:szCs w:val="32"/>
          <w:lang w:val="en-US" w:eastAsia="zh-CN"/>
        </w:rPr>
        <w:t>温熔化工序产生的废气收集至脉冲布袋除尘器</w:t>
      </w:r>
      <w:r>
        <w:rPr>
          <w:rFonts w:hint="default" w:ascii="仿宋_GB2312" w:hAnsi="仿宋_GB2312" w:eastAsia="仿宋_GB2312" w:cs="仿宋_GB2312"/>
          <w:color w:val="auto"/>
          <w:sz w:val="32"/>
          <w:szCs w:val="32"/>
        </w:rPr>
        <w:t>处理</w:t>
      </w:r>
      <w:r>
        <w:rPr>
          <w:rFonts w:hint="eastAsia" w:ascii="仿宋_GB2312" w:hAnsi="仿宋_GB2312" w:eastAsia="仿宋_GB2312" w:cs="仿宋_GB2312"/>
          <w:color w:val="auto"/>
          <w:sz w:val="32"/>
          <w:szCs w:val="32"/>
          <w:lang w:val="en-US" w:eastAsia="zh-CN"/>
        </w:rPr>
        <w:t>后通过专用管道引至所在建筑物楼顶高空排放</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排放口高度不低于15米。食堂油烟经静电除油装置收集处理后通过专用管道引至所在建筑物楼顶高空排放。总体</w:t>
      </w:r>
      <w:r>
        <w:rPr>
          <w:rFonts w:hint="eastAsia" w:ascii="仿宋_GB2312" w:hAnsi="仿宋_GB2312" w:eastAsia="仿宋_GB2312" w:cs="仿宋_GB2312"/>
          <w:color w:val="auto"/>
          <w:sz w:val="32"/>
          <w:szCs w:val="32"/>
        </w:rPr>
        <w:t>项目设置废气排放口</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个。</w:t>
      </w:r>
    </w:p>
    <w:p w14:paraId="148AB73A">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default" w:ascii="仿宋_GB2312" w:eastAsia="仿宋_GB2312" w:cs="Times New Roman"/>
          <w:color w:val="auto"/>
          <w:sz w:val="32"/>
          <w:szCs w:val="32"/>
        </w:rPr>
        <w:t>废矿物油</w:t>
      </w:r>
      <w:r>
        <w:rPr>
          <w:rFonts w:hint="eastAsia" w:ascii="仿宋_GB2312" w:eastAsia="仿宋_GB2312" w:cs="Times New Roman"/>
          <w:color w:val="auto"/>
          <w:sz w:val="32"/>
          <w:szCs w:val="32"/>
          <w:lang w:eastAsia="zh-CN"/>
        </w:rPr>
        <w:t>、</w:t>
      </w:r>
      <w:r>
        <w:rPr>
          <w:rFonts w:hint="default" w:ascii="仿宋_GB2312" w:eastAsia="仿宋_GB2312" w:cs="Times New Roman"/>
          <w:color w:val="auto"/>
          <w:sz w:val="32"/>
          <w:szCs w:val="32"/>
          <w:lang w:eastAsia="zh-CN"/>
        </w:rPr>
        <w:t>废油</w:t>
      </w:r>
      <w:r>
        <w:rPr>
          <w:rFonts w:hint="default" w:ascii="仿宋_GB2312" w:eastAsia="仿宋_GB2312" w:cs="Times New Roman"/>
          <w:color w:val="auto"/>
          <w:sz w:val="32"/>
          <w:szCs w:val="32"/>
        </w:rPr>
        <w:t>桶</w:t>
      </w:r>
      <w:r>
        <w:rPr>
          <w:rFonts w:hint="eastAsia" w:ascii="仿宋_GB2312" w:eastAsia="仿宋_GB2312" w:cs="Times New Roman"/>
          <w:color w:val="auto"/>
          <w:sz w:val="32"/>
          <w:szCs w:val="32"/>
          <w:lang w:eastAsia="zh-CN"/>
        </w:rPr>
        <w:t>、</w:t>
      </w:r>
      <w:r>
        <w:rPr>
          <w:rFonts w:hint="default" w:ascii="仿宋_GB2312" w:eastAsia="仿宋_GB2312" w:cs="Times New Roman"/>
          <w:color w:val="auto"/>
          <w:sz w:val="32"/>
          <w:szCs w:val="32"/>
          <w:lang w:eastAsia="zh-CN"/>
        </w:rPr>
        <w:t>含油废抹布及手套</w:t>
      </w:r>
      <w:r>
        <w:rPr>
          <w:rFonts w:hint="eastAsia" w:ascii="仿宋_GB2312" w:eastAsia="仿宋_GB2312" w:cs="Times New Roman"/>
          <w:color w:val="auto"/>
          <w:sz w:val="32"/>
          <w:szCs w:val="32"/>
        </w:rPr>
        <w:t>等</w:t>
      </w:r>
      <w:r>
        <w:rPr>
          <w:rFonts w:hint="eastAsia" w:ascii="仿宋_GB2312" w:eastAsia="仿宋_GB2312" w:cs="Times New Roman"/>
          <w:color w:val="auto"/>
          <w:sz w:val="32"/>
          <w:szCs w:val="32"/>
          <w:lang w:val="en-US"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73B05BF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6FF04D6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val="en-US"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overflowPunct/>
        <w:topLinePunct w:val="0"/>
        <w:autoSpaceDE/>
        <w:autoSpaceDN/>
        <w:bidi w:val="0"/>
        <w:spacing w:line="56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ind w:firstLine="636"/>
        <w:rPr>
          <w:rFonts w:hint="eastAsia" w:eastAsia="仿宋_GB2312"/>
          <w:color w:val="auto"/>
          <w:sz w:val="32"/>
          <w:szCs w:val="32"/>
        </w:rPr>
      </w:pPr>
      <w:r>
        <w:rPr>
          <w:rFonts w:hint="eastAsia" w:ascii="仿宋_GB2312" w:eastAsia="仿宋_GB2312"/>
          <w:color w:val="auto"/>
          <w:sz w:val="32"/>
          <w:szCs w:val="32"/>
        </w:rPr>
        <w:t>八、</w:t>
      </w:r>
      <w:r>
        <w:rPr>
          <w:rFonts w:hint="eastAsia" w:ascii="仿宋_GB2312" w:hAnsi="仿宋" w:eastAsia="仿宋_GB2312"/>
          <w:color w:val="auto"/>
          <w:sz w:val="32"/>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9</w:t>
      </w:r>
      <w:r>
        <w:rPr>
          <w:rFonts w:hint="eastAsia" w:ascii="仿宋_GB2312" w:eastAsia="仿宋_GB2312"/>
          <w:color w:val="auto"/>
          <w:sz w:val="32"/>
          <w:szCs w:val="32"/>
        </w:rPr>
        <w:t>日</w:t>
      </w:r>
    </w:p>
    <w:p w14:paraId="372AA67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BAB33C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bookmarkStart w:id="0" w:name="_GoBack"/>
      <w:bookmarkEnd w:id="0"/>
    </w:p>
    <w:p w14:paraId="446B541E">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C99B1C4">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2E672618">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2ADADE4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1A373A0">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4B5413A7">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5B0A8989">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2FBEEA2">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326EB5F5">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一</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环保所，广州尚然环保科技有限公司。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微软雅黑"/>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attachedTemplate r:id="rId1"/>
  <w:documentProtection w:enforcement="0"/>
  <w:defaultTabStop w:val="420"/>
  <w:drawingGridHorizontalSpacing w:val="158"/>
  <w:drawingGridVerticalSpacing w:val="613"/>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77502"/>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A3F"/>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513"/>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2E1D7E"/>
    <w:rsid w:val="01576EC9"/>
    <w:rsid w:val="020C3600"/>
    <w:rsid w:val="028E5AAE"/>
    <w:rsid w:val="039E0DF7"/>
    <w:rsid w:val="03E37CED"/>
    <w:rsid w:val="051E1FF4"/>
    <w:rsid w:val="063C49CA"/>
    <w:rsid w:val="06744B24"/>
    <w:rsid w:val="07D25D65"/>
    <w:rsid w:val="07E0507A"/>
    <w:rsid w:val="080F6F07"/>
    <w:rsid w:val="083C20B8"/>
    <w:rsid w:val="091574A4"/>
    <w:rsid w:val="09B01A72"/>
    <w:rsid w:val="0AAC2C0F"/>
    <w:rsid w:val="0AB6351E"/>
    <w:rsid w:val="0B1F3303"/>
    <w:rsid w:val="0B966410"/>
    <w:rsid w:val="0C64633E"/>
    <w:rsid w:val="0C7516B2"/>
    <w:rsid w:val="0C807692"/>
    <w:rsid w:val="0CC170B3"/>
    <w:rsid w:val="0D8A7B44"/>
    <w:rsid w:val="0DE36B99"/>
    <w:rsid w:val="0E072991"/>
    <w:rsid w:val="0E2941CB"/>
    <w:rsid w:val="0E3B3C64"/>
    <w:rsid w:val="0ED2335F"/>
    <w:rsid w:val="0F0A6D3C"/>
    <w:rsid w:val="0FB2044E"/>
    <w:rsid w:val="0FD72C0C"/>
    <w:rsid w:val="103E38B5"/>
    <w:rsid w:val="10BF38FB"/>
    <w:rsid w:val="10E93D4E"/>
    <w:rsid w:val="110C5A10"/>
    <w:rsid w:val="115C628C"/>
    <w:rsid w:val="118E0C59"/>
    <w:rsid w:val="11B62D57"/>
    <w:rsid w:val="12737E91"/>
    <w:rsid w:val="12DA5DA1"/>
    <w:rsid w:val="13204395"/>
    <w:rsid w:val="154126EF"/>
    <w:rsid w:val="1549557C"/>
    <w:rsid w:val="157D650A"/>
    <w:rsid w:val="15B371AA"/>
    <w:rsid w:val="15BA6B35"/>
    <w:rsid w:val="163409FD"/>
    <w:rsid w:val="16766EE8"/>
    <w:rsid w:val="170B51DD"/>
    <w:rsid w:val="173E0EAF"/>
    <w:rsid w:val="178A28B7"/>
    <w:rsid w:val="178C3BED"/>
    <w:rsid w:val="183C0D5B"/>
    <w:rsid w:val="18866BBD"/>
    <w:rsid w:val="18CC73BC"/>
    <w:rsid w:val="19AF0CB4"/>
    <w:rsid w:val="19F023A6"/>
    <w:rsid w:val="1A0808A4"/>
    <w:rsid w:val="1BC528C4"/>
    <w:rsid w:val="1C2E4E34"/>
    <w:rsid w:val="1D166A47"/>
    <w:rsid w:val="1D4266B3"/>
    <w:rsid w:val="1E537B54"/>
    <w:rsid w:val="1E7B1B91"/>
    <w:rsid w:val="1F4D7EC7"/>
    <w:rsid w:val="1FA45184"/>
    <w:rsid w:val="20CF4E76"/>
    <w:rsid w:val="211F1DE5"/>
    <w:rsid w:val="220123D8"/>
    <w:rsid w:val="221365B8"/>
    <w:rsid w:val="23241352"/>
    <w:rsid w:val="23672FA4"/>
    <w:rsid w:val="23C67B2A"/>
    <w:rsid w:val="246C2851"/>
    <w:rsid w:val="250826D0"/>
    <w:rsid w:val="250B3654"/>
    <w:rsid w:val="2537321F"/>
    <w:rsid w:val="258373E7"/>
    <w:rsid w:val="26110984"/>
    <w:rsid w:val="26573EE5"/>
    <w:rsid w:val="26850942"/>
    <w:rsid w:val="268F59CF"/>
    <w:rsid w:val="26A22471"/>
    <w:rsid w:val="26AA02F7"/>
    <w:rsid w:val="26B164C1"/>
    <w:rsid w:val="27343C6E"/>
    <w:rsid w:val="274B7C1B"/>
    <w:rsid w:val="27834FE2"/>
    <w:rsid w:val="27987506"/>
    <w:rsid w:val="283D7C94"/>
    <w:rsid w:val="288E5F3F"/>
    <w:rsid w:val="289C5AAF"/>
    <w:rsid w:val="28AE5DA0"/>
    <w:rsid w:val="28D87E92"/>
    <w:rsid w:val="2B6504C0"/>
    <w:rsid w:val="2B6910C5"/>
    <w:rsid w:val="2BAA31B3"/>
    <w:rsid w:val="2DB35787"/>
    <w:rsid w:val="2DCC08AF"/>
    <w:rsid w:val="2DE0754F"/>
    <w:rsid w:val="2E9B7C83"/>
    <w:rsid w:val="2ECA65D4"/>
    <w:rsid w:val="2F3E6592"/>
    <w:rsid w:val="2FA5723B"/>
    <w:rsid w:val="30357A24"/>
    <w:rsid w:val="307C5365"/>
    <w:rsid w:val="30A22B85"/>
    <w:rsid w:val="30A90AC0"/>
    <w:rsid w:val="310061F3"/>
    <w:rsid w:val="31397652"/>
    <w:rsid w:val="31570E00"/>
    <w:rsid w:val="323A0982"/>
    <w:rsid w:val="329C1497"/>
    <w:rsid w:val="339F1FBF"/>
    <w:rsid w:val="34725B9A"/>
    <w:rsid w:val="34A100EE"/>
    <w:rsid w:val="35247BBC"/>
    <w:rsid w:val="35300A1D"/>
    <w:rsid w:val="35450A4F"/>
    <w:rsid w:val="35D37D9D"/>
    <w:rsid w:val="36381C83"/>
    <w:rsid w:val="36DC47B5"/>
    <w:rsid w:val="36F210DA"/>
    <w:rsid w:val="37604F68"/>
    <w:rsid w:val="383148AB"/>
    <w:rsid w:val="38A36879"/>
    <w:rsid w:val="38EB77CC"/>
    <w:rsid w:val="39072D3A"/>
    <w:rsid w:val="39CC583C"/>
    <w:rsid w:val="3A1D0EF5"/>
    <w:rsid w:val="3AA44A54"/>
    <w:rsid w:val="3AC220F7"/>
    <w:rsid w:val="3AE822E0"/>
    <w:rsid w:val="3B617677"/>
    <w:rsid w:val="3BB57101"/>
    <w:rsid w:val="3C1A48A7"/>
    <w:rsid w:val="3C587C0F"/>
    <w:rsid w:val="3C75753F"/>
    <w:rsid w:val="3C8B0C00"/>
    <w:rsid w:val="3CC7607D"/>
    <w:rsid w:val="3CCA53AD"/>
    <w:rsid w:val="3CE71ECF"/>
    <w:rsid w:val="3CF81873"/>
    <w:rsid w:val="3D6200C1"/>
    <w:rsid w:val="3DA556B2"/>
    <w:rsid w:val="3E674B2E"/>
    <w:rsid w:val="3E916C1F"/>
    <w:rsid w:val="3ED80F27"/>
    <w:rsid w:val="3EEA5570"/>
    <w:rsid w:val="3F071A76"/>
    <w:rsid w:val="3F821387"/>
    <w:rsid w:val="3FB9189A"/>
    <w:rsid w:val="3FD1113F"/>
    <w:rsid w:val="40713247"/>
    <w:rsid w:val="40B604B8"/>
    <w:rsid w:val="41171C7F"/>
    <w:rsid w:val="41336B88"/>
    <w:rsid w:val="418E5F9D"/>
    <w:rsid w:val="425F0874"/>
    <w:rsid w:val="42BF1B92"/>
    <w:rsid w:val="43342B30"/>
    <w:rsid w:val="43CE64CC"/>
    <w:rsid w:val="43D755DA"/>
    <w:rsid w:val="448A3FE3"/>
    <w:rsid w:val="450F1F75"/>
    <w:rsid w:val="453C3F01"/>
    <w:rsid w:val="45520847"/>
    <w:rsid w:val="459D5443"/>
    <w:rsid w:val="45E73322"/>
    <w:rsid w:val="465753EA"/>
    <w:rsid w:val="49383A30"/>
    <w:rsid w:val="49462D46"/>
    <w:rsid w:val="494A394A"/>
    <w:rsid w:val="4A610F14"/>
    <w:rsid w:val="4AE22D88"/>
    <w:rsid w:val="4B621286"/>
    <w:rsid w:val="4B7C2965"/>
    <w:rsid w:val="4CDB6B18"/>
    <w:rsid w:val="4CF15A86"/>
    <w:rsid w:val="4D1D2609"/>
    <w:rsid w:val="4DAD3EFF"/>
    <w:rsid w:val="4DBC6717"/>
    <w:rsid w:val="4E305A20"/>
    <w:rsid w:val="4EB11A7C"/>
    <w:rsid w:val="4EE6167D"/>
    <w:rsid w:val="4EF9611F"/>
    <w:rsid w:val="4F317524"/>
    <w:rsid w:val="4F4A3E14"/>
    <w:rsid w:val="4F586ABA"/>
    <w:rsid w:val="4F9C166D"/>
    <w:rsid w:val="50750E8F"/>
    <w:rsid w:val="50EB4351"/>
    <w:rsid w:val="51C54240"/>
    <w:rsid w:val="51F65B08"/>
    <w:rsid w:val="522143CD"/>
    <w:rsid w:val="5285086E"/>
    <w:rsid w:val="53406164"/>
    <w:rsid w:val="536611E1"/>
    <w:rsid w:val="53774CFF"/>
    <w:rsid w:val="539C16BB"/>
    <w:rsid w:val="53B81EE5"/>
    <w:rsid w:val="53DE59A8"/>
    <w:rsid w:val="553B58E4"/>
    <w:rsid w:val="55951476"/>
    <w:rsid w:val="55AA541C"/>
    <w:rsid w:val="562A14F8"/>
    <w:rsid w:val="56463818"/>
    <w:rsid w:val="567E16A6"/>
    <w:rsid w:val="5728768E"/>
    <w:rsid w:val="57C63B74"/>
    <w:rsid w:val="58272CFA"/>
    <w:rsid w:val="58C603B4"/>
    <w:rsid w:val="58CE3242"/>
    <w:rsid w:val="59560B9C"/>
    <w:rsid w:val="596879A6"/>
    <w:rsid w:val="598F1FFB"/>
    <w:rsid w:val="59F57B8E"/>
    <w:rsid w:val="5A9009D2"/>
    <w:rsid w:val="5AD42692"/>
    <w:rsid w:val="5AFB004A"/>
    <w:rsid w:val="5B7E4A72"/>
    <w:rsid w:val="5B8D1AC1"/>
    <w:rsid w:val="5BEB76E7"/>
    <w:rsid w:val="5C4D667C"/>
    <w:rsid w:val="5C944872"/>
    <w:rsid w:val="5D194ACB"/>
    <w:rsid w:val="5E145FE7"/>
    <w:rsid w:val="5E4B3F43"/>
    <w:rsid w:val="5E811B87"/>
    <w:rsid w:val="5FF25578"/>
    <w:rsid w:val="6012586A"/>
    <w:rsid w:val="608B6E24"/>
    <w:rsid w:val="609E0F14"/>
    <w:rsid w:val="614E41B0"/>
    <w:rsid w:val="625649E2"/>
    <w:rsid w:val="62973EAF"/>
    <w:rsid w:val="62BE08BB"/>
    <w:rsid w:val="631E222D"/>
    <w:rsid w:val="63F25A88"/>
    <w:rsid w:val="644E03A0"/>
    <w:rsid w:val="654F3592"/>
    <w:rsid w:val="65BF7326"/>
    <w:rsid w:val="66551978"/>
    <w:rsid w:val="66562638"/>
    <w:rsid w:val="66946937"/>
    <w:rsid w:val="66D37837"/>
    <w:rsid w:val="670A7A3E"/>
    <w:rsid w:val="67416175"/>
    <w:rsid w:val="679E2C8B"/>
    <w:rsid w:val="68A32539"/>
    <w:rsid w:val="68E35521"/>
    <w:rsid w:val="69CF4224"/>
    <w:rsid w:val="69EF3DF1"/>
    <w:rsid w:val="6B1000BA"/>
    <w:rsid w:val="6B2F71CC"/>
    <w:rsid w:val="6B3F3181"/>
    <w:rsid w:val="6B8538F6"/>
    <w:rsid w:val="6BEC459F"/>
    <w:rsid w:val="6C673EE9"/>
    <w:rsid w:val="6D251D1D"/>
    <w:rsid w:val="6D3263C5"/>
    <w:rsid w:val="6D8B22BF"/>
    <w:rsid w:val="6DA944F5"/>
    <w:rsid w:val="6DC508C6"/>
    <w:rsid w:val="6EB45CAC"/>
    <w:rsid w:val="6EDA00EA"/>
    <w:rsid w:val="6F2701E9"/>
    <w:rsid w:val="6FA56EE6"/>
    <w:rsid w:val="6FDA3C09"/>
    <w:rsid w:val="70E5268B"/>
    <w:rsid w:val="70EB6BD0"/>
    <w:rsid w:val="70FD48EC"/>
    <w:rsid w:val="71035C45"/>
    <w:rsid w:val="71504376"/>
    <w:rsid w:val="72904D02"/>
    <w:rsid w:val="72AB6BB1"/>
    <w:rsid w:val="73006EB1"/>
    <w:rsid w:val="730F4124"/>
    <w:rsid w:val="73417714"/>
    <w:rsid w:val="73651863"/>
    <w:rsid w:val="743C6043"/>
    <w:rsid w:val="747D1147"/>
    <w:rsid w:val="748928BF"/>
    <w:rsid w:val="762B32F0"/>
    <w:rsid w:val="762C5749"/>
    <w:rsid w:val="765C5FCF"/>
    <w:rsid w:val="769E0C6F"/>
    <w:rsid w:val="76CA40F3"/>
    <w:rsid w:val="775D6EE5"/>
    <w:rsid w:val="77A5337F"/>
    <w:rsid w:val="780A11FC"/>
    <w:rsid w:val="78360DC6"/>
    <w:rsid w:val="78824C27"/>
    <w:rsid w:val="78913A5E"/>
    <w:rsid w:val="79442D41"/>
    <w:rsid w:val="794A540B"/>
    <w:rsid w:val="796C792D"/>
    <w:rsid w:val="79CD6714"/>
    <w:rsid w:val="79EF5B99"/>
    <w:rsid w:val="7A450B26"/>
    <w:rsid w:val="7AA11240"/>
    <w:rsid w:val="7B331FDF"/>
    <w:rsid w:val="7B5B3EF1"/>
    <w:rsid w:val="7BA515D0"/>
    <w:rsid w:val="7C2E2674"/>
    <w:rsid w:val="7D8D1888"/>
    <w:rsid w:val="7E240B01"/>
    <w:rsid w:val="7E4F6A23"/>
    <w:rsid w:val="7EC00980"/>
    <w:rsid w:val="7F246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2766</Words>
  <Characters>2996</Characters>
  <Lines>19</Lines>
  <Paragraphs>5</Paragraphs>
  <TotalTime>174</TotalTime>
  <ScaleCrop>false</ScaleCrop>
  <LinksUpToDate>false</LinksUpToDate>
  <CharactersWithSpaces>3060</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2025-06-09T10:08:36Z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7B1C4AD2043649D185BF4A2F74748C72</vt:lpwstr>
  </property>
</Properties>
</file>