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63</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470FB894">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w w:val="95"/>
          <w:sz w:val="44"/>
          <w:szCs w:val="44"/>
        </w:rPr>
        <w:t>广州市生态环境局关于</w:t>
      </w:r>
      <w:r>
        <w:rPr>
          <w:rFonts w:hint="eastAsia" w:ascii="方正小标宋简体" w:eastAsia="方正小标宋简体"/>
          <w:color w:val="auto"/>
          <w:w w:val="95"/>
          <w:sz w:val="44"/>
          <w:szCs w:val="44"/>
          <w:lang w:eastAsia="zh-CN"/>
        </w:rPr>
        <w:t>广州卡兰姆科技有限公</w:t>
      </w:r>
      <w:r>
        <w:rPr>
          <w:rFonts w:hint="eastAsia" w:ascii="方正小标宋简体" w:eastAsia="方正小标宋简体"/>
          <w:color w:val="auto"/>
          <w:sz w:val="44"/>
          <w:szCs w:val="44"/>
          <w:lang w:eastAsia="zh-CN"/>
        </w:rPr>
        <w:t>司70万件/年食品用塑料及硅胶制品生产线</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建设项目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广州卡兰姆科技有限公司（91440101340234954T）：</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广州卡兰姆科技有限公司70万件/年食品用塑料及硅胶制品生产线建设项目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广州卡兰姆科技有限公司70万件/年食品用塑料及硅胶制品生产线建设项目</w:t>
      </w:r>
      <w:r>
        <w:rPr>
          <w:rFonts w:hint="eastAsia" w:ascii="仿宋_GB2312" w:eastAsia="仿宋_GB2312"/>
          <w:color w:val="auto"/>
          <w:sz w:val="32"/>
          <w:szCs w:val="32"/>
        </w:rPr>
        <w:t>（以下简称“该项目”）位于广州市番禺区石碁镇金山村华创动漫产业园C25号厂房一楼，申报内容为</w:t>
      </w:r>
      <w:r>
        <w:rPr>
          <w:rFonts w:hint="eastAsia" w:ascii="仿宋_GB2312" w:eastAsia="仿宋_GB2312"/>
          <w:color w:val="auto"/>
          <w:sz w:val="32"/>
          <w:szCs w:val="32"/>
          <w:lang w:val="en-US" w:eastAsia="zh-CN"/>
        </w:rPr>
        <w:t>年产</w:t>
      </w:r>
      <w:r>
        <w:rPr>
          <w:rFonts w:hint="eastAsia" w:ascii="仿宋_GB2312" w:eastAsia="仿宋_GB2312"/>
          <w:color w:val="auto"/>
          <w:sz w:val="32"/>
          <w:szCs w:val="32"/>
        </w:rPr>
        <w:t>食品用塑料制品</w:t>
      </w:r>
      <w:r>
        <w:rPr>
          <w:rFonts w:hint="eastAsia" w:ascii="仿宋_GB2312" w:eastAsia="仿宋_GB2312"/>
          <w:color w:val="auto"/>
          <w:sz w:val="32"/>
          <w:szCs w:val="32"/>
          <w:lang w:val="en-US" w:eastAsia="zh-CN"/>
        </w:rPr>
        <w:t>60万件、</w:t>
      </w:r>
      <w:r>
        <w:rPr>
          <w:rFonts w:hint="eastAsia" w:ascii="仿宋_GB2312" w:eastAsia="仿宋_GB2312"/>
          <w:color w:val="auto"/>
          <w:sz w:val="32"/>
          <w:szCs w:val="32"/>
        </w:rPr>
        <w:t>食品用硅胶制品</w:t>
      </w:r>
      <w:r>
        <w:rPr>
          <w:rFonts w:hint="eastAsia" w:ascii="仿宋_GB2312" w:eastAsia="仿宋_GB2312"/>
          <w:color w:val="auto"/>
          <w:sz w:val="32"/>
          <w:szCs w:val="32"/>
          <w:lang w:val="en-US" w:eastAsia="zh-CN"/>
        </w:rPr>
        <w:t>10万件</w:t>
      </w:r>
      <w:r>
        <w:rPr>
          <w:rFonts w:hint="eastAsia" w:ascii="仿宋_GB2312" w:eastAsia="仿宋_GB2312"/>
          <w:color w:val="auto"/>
          <w:sz w:val="32"/>
          <w:szCs w:val="32"/>
        </w:rPr>
        <w:t>。该项目占地面积</w:t>
      </w:r>
      <w:r>
        <w:rPr>
          <w:rFonts w:hint="eastAsia" w:ascii="仿宋_GB2312" w:eastAsia="仿宋_GB2312"/>
          <w:color w:val="auto"/>
          <w:sz w:val="32"/>
          <w:szCs w:val="32"/>
          <w:lang w:val="en-US" w:eastAsia="zh-CN"/>
        </w:rPr>
        <w:t>1800</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1800</w:t>
      </w:r>
      <w:r>
        <w:rPr>
          <w:rFonts w:hint="eastAsia" w:ascii="仿宋_GB2312" w:eastAsia="仿宋_GB2312"/>
          <w:color w:val="auto"/>
          <w:sz w:val="32"/>
          <w:szCs w:val="32"/>
        </w:rPr>
        <w:t>平方米，</w:t>
      </w:r>
      <w:r>
        <w:rPr>
          <w:rFonts w:hint="eastAsia" w:ascii="仿宋_GB2312" w:eastAsia="仿宋_GB2312"/>
          <w:color w:val="auto"/>
          <w:sz w:val="32"/>
          <w:szCs w:val="32"/>
          <w:lang w:val="en-US" w:eastAsia="zh-CN"/>
        </w:rPr>
        <w:t>租用1栋四层建筑的首层部分区域</w:t>
      </w:r>
      <w:r>
        <w:rPr>
          <w:rFonts w:hint="eastAsia" w:ascii="仿宋_GB2312" w:eastAsia="仿宋_GB2312"/>
          <w:color w:val="auto"/>
          <w:sz w:val="32"/>
          <w:szCs w:val="32"/>
        </w:rPr>
        <w:t>；主要设备有混料机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塑料注射成型机</w:t>
      </w:r>
      <w:r>
        <w:rPr>
          <w:rFonts w:hint="eastAsia" w:ascii="仿宋_GB2312" w:eastAsia="仿宋_GB2312"/>
          <w:color w:val="auto"/>
          <w:sz w:val="32"/>
          <w:szCs w:val="32"/>
          <w:lang w:val="en-US" w:eastAsia="zh-CN"/>
        </w:rPr>
        <w:t>5台、</w:t>
      </w:r>
      <w:r>
        <w:rPr>
          <w:rFonts w:hint="eastAsia" w:ascii="仿宋_GB2312" w:eastAsia="仿宋_GB2312"/>
          <w:color w:val="auto"/>
          <w:sz w:val="32"/>
          <w:szCs w:val="32"/>
        </w:rPr>
        <w:t>液体硅胶注射成型机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破碎机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空压机组</w:t>
      </w:r>
      <w:r>
        <w:rPr>
          <w:rFonts w:hint="eastAsia" w:ascii="仿宋_GB2312" w:eastAsia="仿宋_GB2312"/>
          <w:color w:val="auto"/>
          <w:sz w:val="32"/>
          <w:szCs w:val="32"/>
          <w:lang w:val="en-US" w:eastAsia="zh-CN"/>
        </w:rPr>
        <w:t>1套、</w:t>
      </w:r>
      <w:r>
        <w:rPr>
          <w:rFonts w:hint="eastAsia" w:ascii="仿宋_GB2312" w:eastAsia="仿宋_GB2312"/>
          <w:color w:val="auto"/>
          <w:sz w:val="32"/>
          <w:szCs w:val="32"/>
        </w:rPr>
        <w:t>冷却塔</w:t>
      </w:r>
      <w:r>
        <w:rPr>
          <w:rFonts w:hint="eastAsia" w:ascii="仿宋_GB2312" w:eastAsia="仿宋_GB2312"/>
          <w:color w:val="auto"/>
          <w:sz w:val="32"/>
          <w:szCs w:val="32"/>
          <w:lang w:val="en-US" w:eastAsia="zh-CN"/>
        </w:rPr>
        <w:t>1台、模具维修设备一批等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名，内部不安排食宿。</w:t>
      </w:r>
      <w:r>
        <w:rPr>
          <w:rFonts w:hint="eastAsia" w:ascii="仿宋_GB2312" w:eastAsia="仿宋_GB2312"/>
          <w:color w:val="auto"/>
          <w:sz w:val="32"/>
          <w:szCs w:val="32"/>
          <w:lang w:val="en-US" w:eastAsia="zh-CN"/>
        </w:rPr>
        <w:t>该项目注塑成型工艺仅使用色粉、PP塑料粒、</w:t>
      </w:r>
      <w:r>
        <w:rPr>
          <w:rFonts w:hint="eastAsia" w:ascii="仿宋_GB2312" w:eastAsia="仿宋_GB2312"/>
          <w:color w:val="auto"/>
          <w:sz w:val="32"/>
          <w:szCs w:val="32"/>
        </w:rPr>
        <w:t>液体硅橡胶</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不使用再生塑料、再生</w:t>
      </w:r>
      <w:r>
        <w:rPr>
          <w:rFonts w:hint="eastAsia" w:ascii="仿宋_GB2312" w:eastAsia="仿宋_GB2312"/>
          <w:color w:val="auto"/>
          <w:sz w:val="32"/>
          <w:szCs w:val="32"/>
        </w:rPr>
        <w:t>硅橡胶</w:t>
      </w:r>
      <w:r>
        <w:rPr>
          <w:rFonts w:hint="eastAsia" w:ascii="仿宋_GB2312" w:eastAsia="仿宋_GB2312"/>
          <w:color w:val="auto"/>
          <w:sz w:val="32"/>
          <w:szCs w:val="32"/>
          <w:lang w:eastAsia="zh-CN"/>
        </w:rPr>
        <w:t>。</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270</w:t>
      </w:r>
      <w:r>
        <w:rPr>
          <w:rFonts w:hint="eastAsia" w:ascii="仿宋_GB2312" w:eastAsia="仿宋_GB2312"/>
          <w:color w:val="auto"/>
          <w:sz w:val="32"/>
          <w:szCs w:val="32"/>
        </w:rPr>
        <w:t>吨/年；</w:t>
      </w:r>
      <w:r>
        <w:rPr>
          <w:rFonts w:hint="eastAsia" w:ascii="仿宋_GB2312" w:eastAsia="仿宋_GB2312"/>
          <w:color w:val="auto"/>
          <w:sz w:val="32"/>
          <w:szCs w:val="32"/>
          <w:lang w:val="en-US" w:eastAsia="zh-CN"/>
        </w:rPr>
        <w:t>冷却</w:t>
      </w:r>
      <w:r>
        <w:rPr>
          <w:rFonts w:hint="eastAsia" w:ascii="仿宋_GB2312" w:eastAsia="仿宋_GB2312"/>
          <w:color w:val="auto"/>
          <w:sz w:val="32"/>
          <w:szCs w:val="32"/>
        </w:rPr>
        <w:t>废水排放量不超过</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（二）</w:t>
      </w:r>
      <w:r>
        <w:rPr>
          <w:rFonts w:hint="eastAsia" w:ascii="仿宋_GB2312" w:eastAsia="仿宋_GB2312" w:cs="Times New Roman"/>
          <w:color w:val="auto"/>
          <w:sz w:val="32"/>
          <w:szCs w:val="32"/>
          <w:lang w:val="en-US" w:eastAsia="zh-CN"/>
        </w:rPr>
        <w:t>颗粒物</w:t>
      </w:r>
      <w:r>
        <w:rPr>
          <w:rFonts w:hint="eastAsia" w:ascii="仿宋_GB2312" w:eastAsia="仿宋_GB2312" w:cs="Times New Roman"/>
          <w:color w:val="auto"/>
          <w:sz w:val="32"/>
          <w:szCs w:val="32"/>
        </w:rPr>
        <w:t>排放执行广东省《大气污染物排放限值》（DB44/27-2001）第二时段无组织排放监控浓度限值</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rPr>
        <w:t>臭气浓度排放执行《恶臭污染物排放标准》（GB14554-93）表1厂界新扩改建二级标准限值和表2排放标准值；</w:t>
      </w:r>
      <w:r>
        <w:rPr>
          <w:rFonts w:hint="eastAsia" w:ascii="仿宋_GB2312" w:eastAsia="仿宋_GB2312" w:cs="Times New Roman"/>
          <w:color w:val="auto"/>
          <w:sz w:val="32"/>
          <w:szCs w:val="32"/>
          <w:lang w:val="en-US" w:eastAsia="zh-CN"/>
        </w:rPr>
        <w:t>非甲烷总烃排放执行</w:t>
      </w:r>
      <w:r>
        <w:rPr>
          <w:rFonts w:hint="eastAsia" w:ascii="仿宋_GB2312" w:eastAsia="仿宋_GB2312" w:cs="Times New Roman"/>
          <w:color w:val="auto"/>
          <w:sz w:val="32"/>
          <w:szCs w:val="32"/>
        </w:rPr>
        <w:t>《合成树脂工业污染物排放标准》（GB 31572-2015及2024年修改单）表</w:t>
      </w:r>
      <w:r>
        <w:rPr>
          <w:rFonts w:hint="eastAsia" w:ascii="仿宋_GB2312" w:eastAsia="仿宋_GB2312" w:cs="Times New Roman"/>
          <w:color w:val="auto"/>
          <w:sz w:val="32"/>
          <w:szCs w:val="32"/>
          <w:lang w:val="en-US" w:eastAsia="zh-CN"/>
        </w:rPr>
        <w:t>5</w:t>
      </w:r>
      <w:r>
        <w:rPr>
          <w:rFonts w:hint="eastAsia" w:ascii="仿宋_GB2312" w:eastAsia="仿宋_GB2312" w:cs="Times New Roman"/>
          <w:color w:val="auto"/>
          <w:sz w:val="32"/>
          <w:szCs w:val="32"/>
        </w:rPr>
        <w:t>大气污染物特别排放限值</w:t>
      </w:r>
      <w:r>
        <w:rPr>
          <w:rFonts w:hint="eastAsia" w:ascii="仿宋_GB2312" w:eastAsia="仿宋_GB2312" w:cs="Times New Roman"/>
          <w:color w:val="auto"/>
          <w:sz w:val="32"/>
          <w:szCs w:val="32"/>
          <w:lang w:val="en-US" w:eastAsia="zh-CN"/>
        </w:rPr>
        <w:t>和</w:t>
      </w:r>
      <w:r>
        <w:rPr>
          <w:rFonts w:hint="default" w:ascii="仿宋_GB2312" w:eastAsia="仿宋_GB2312" w:cs="Times New Roman"/>
          <w:color w:val="auto"/>
          <w:sz w:val="32"/>
          <w:szCs w:val="32"/>
          <w:lang w:val="en-US" w:eastAsia="zh-CN"/>
        </w:rPr>
        <w:t>《橡胶制品工业污染物排放标准》（GB</w:t>
      </w:r>
      <w:r>
        <w:rPr>
          <w:rFonts w:hint="eastAsia" w:ascii="仿宋_GB2312" w:eastAsia="仿宋_GB2312" w:cs="Times New Roman"/>
          <w:color w:val="auto"/>
          <w:sz w:val="32"/>
          <w:szCs w:val="32"/>
          <w:lang w:val="en-US" w:eastAsia="zh-CN"/>
        </w:rPr>
        <w:t xml:space="preserve"> </w:t>
      </w:r>
      <w:r>
        <w:rPr>
          <w:rFonts w:hint="default" w:ascii="仿宋_GB2312" w:eastAsia="仿宋_GB2312" w:cs="Times New Roman"/>
          <w:color w:val="auto"/>
          <w:sz w:val="32"/>
          <w:szCs w:val="32"/>
          <w:lang w:val="en-US" w:eastAsia="zh-CN"/>
        </w:rPr>
        <w:t>27632-2011）表5大气污染物排放标准限值</w:t>
      </w:r>
      <w:r>
        <w:rPr>
          <w:rFonts w:hint="eastAsia" w:ascii="仿宋_GB2312" w:eastAsia="仿宋_GB2312" w:cs="Times New Roman"/>
          <w:color w:val="auto"/>
          <w:sz w:val="32"/>
          <w:szCs w:val="32"/>
          <w:lang w:val="en-US" w:eastAsia="zh-CN"/>
        </w:rPr>
        <w:t>及</w:t>
      </w:r>
      <w:r>
        <w:rPr>
          <w:rFonts w:hint="default" w:ascii="仿宋_GB2312" w:eastAsia="仿宋_GB2312" w:cs="Times New Roman"/>
          <w:color w:val="auto"/>
          <w:sz w:val="32"/>
          <w:szCs w:val="32"/>
          <w:lang w:val="en-US" w:eastAsia="zh-CN"/>
        </w:rPr>
        <w:t>表</w:t>
      </w:r>
      <w:r>
        <w:rPr>
          <w:rFonts w:hint="eastAsia" w:ascii="仿宋_GB2312" w:eastAsia="仿宋_GB2312" w:cs="Times New Roman"/>
          <w:color w:val="auto"/>
          <w:sz w:val="32"/>
          <w:szCs w:val="32"/>
          <w:lang w:val="en-US" w:eastAsia="zh-CN"/>
        </w:rPr>
        <w:t>6</w:t>
      </w:r>
      <w:r>
        <w:rPr>
          <w:rFonts w:hint="default" w:ascii="仿宋_GB2312" w:eastAsia="仿宋_GB2312" w:cs="Times New Roman"/>
          <w:color w:val="auto"/>
          <w:sz w:val="32"/>
          <w:szCs w:val="32"/>
          <w:lang w:val="en-US" w:eastAsia="zh-CN"/>
        </w:rPr>
        <w:t>厂界无组织排放限值</w:t>
      </w:r>
      <w:r>
        <w:rPr>
          <w:rFonts w:hint="eastAsia" w:ascii="仿宋_GB2312" w:eastAsia="仿宋_GB2312" w:cs="Times New Roman"/>
          <w:color w:val="auto"/>
          <w:sz w:val="32"/>
          <w:szCs w:val="32"/>
          <w:lang w:val="en-US" w:eastAsia="zh-CN"/>
        </w:rPr>
        <w:t>的较严者；</w:t>
      </w:r>
      <w:r>
        <w:rPr>
          <w:rFonts w:hint="eastAsia" w:ascii="仿宋_GB2312" w:eastAsia="仿宋_GB2312"/>
          <w:color w:val="auto"/>
          <w:sz w:val="32"/>
          <w:szCs w:val="32"/>
        </w:rPr>
        <w:t>厂区内非甲烷总烃排放执行广东省《固定污染</w:t>
      </w:r>
      <w:r>
        <w:rPr>
          <w:rFonts w:hint="eastAsia" w:ascii="仿宋_GB2312" w:eastAsia="仿宋_GB2312" w:cs="Times New Roman"/>
          <w:color w:val="auto"/>
          <w:sz w:val="32"/>
          <w:szCs w:val="32"/>
        </w:rPr>
        <w:t>源挥发性有机物综合排放标准》（DB44/2367-2022）表3厂区内VOCs无组织排放限值</w:t>
      </w:r>
      <w:r>
        <w:rPr>
          <w:rFonts w:hint="eastAsia" w:ascii="仿宋_GB2312" w:eastAsia="仿宋_GB2312" w:cs="Times New Roman"/>
          <w:color w:val="auto"/>
          <w:sz w:val="32"/>
          <w:szCs w:val="32"/>
          <w:lang w:eastAsia="zh-CN"/>
        </w:rPr>
        <w:t>。</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（三）边界噪声排放执行《工业企业厂界环境噪声排放标准》（GB12348-2008）</w:t>
      </w:r>
      <w:r>
        <w:rPr>
          <w:rFonts w:hint="eastAsia" w:ascii="仿宋_GB2312" w:eastAsia="仿宋_GB2312" w:cs="Times New Roman"/>
          <w:color w:val="auto"/>
          <w:sz w:val="32"/>
          <w:szCs w:val="32"/>
        </w:rPr>
        <w:t>3类区限值，即：昼间≤65</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，夜间≤55</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w:t>
      </w:r>
      <w:r>
        <w:rPr>
          <w:rFonts w:hint="eastAsia" w:ascii="仿宋_GB2312" w:eastAsia="仿宋_GB2312" w:cs="Times New Roman"/>
          <w:color w:val="auto"/>
          <w:sz w:val="32"/>
          <w:szCs w:val="32"/>
        </w:rPr>
        <w:t>系统采用雨污分流。冷却</w:t>
      </w:r>
      <w:r>
        <w:rPr>
          <w:rFonts w:hint="eastAsia" w:ascii="仿宋_GB2312" w:eastAsia="仿宋_GB2312" w:cs="Times New Roman"/>
          <w:color w:val="auto"/>
          <w:sz w:val="32"/>
          <w:szCs w:val="32"/>
          <w:lang w:val="en-US" w:eastAsia="zh-CN"/>
        </w:rPr>
        <w:t>废</w:t>
      </w:r>
      <w:r>
        <w:rPr>
          <w:rFonts w:hint="eastAsia" w:ascii="仿宋_GB2312" w:eastAsia="仿宋_GB2312" w:cs="Times New Roman"/>
          <w:color w:val="auto"/>
          <w:sz w:val="32"/>
          <w:szCs w:val="32"/>
        </w:rPr>
        <w:t>水循环使用，</w:t>
      </w:r>
      <w:r>
        <w:rPr>
          <w:rFonts w:hint="eastAsia" w:ascii="仿宋_GB2312" w:eastAsia="仿宋_GB2312" w:cs="Times New Roman"/>
          <w:color w:val="auto"/>
          <w:sz w:val="32"/>
          <w:szCs w:val="32"/>
          <w:lang w:val="en-US" w:eastAsia="zh-CN"/>
        </w:rPr>
        <w:t>定期更换外排</w:t>
      </w:r>
      <w:r>
        <w:rPr>
          <w:rFonts w:hint="eastAsia" w:ascii="仿宋_GB2312" w:eastAsia="仿宋_GB2312" w:cs="Times New Roman"/>
          <w:color w:val="auto"/>
          <w:sz w:val="32"/>
          <w:szCs w:val="32"/>
        </w:rPr>
        <w:t>。生活污水</w:t>
      </w:r>
      <w:r>
        <w:rPr>
          <w:rFonts w:hint="eastAsia" w:ascii="仿宋_GB2312" w:eastAsia="仿宋_GB2312" w:cs="Times New Roman"/>
          <w:color w:val="auto"/>
          <w:sz w:val="32"/>
          <w:szCs w:val="32"/>
          <w:lang w:eastAsia="zh-CN"/>
        </w:rPr>
        <w:t>经三级化粪池预处理后，</w:t>
      </w:r>
      <w:r>
        <w:rPr>
          <w:rFonts w:hint="eastAsia" w:ascii="仿宋_GB2312" w:eastAsia="仿宋_GB2312" w:cs="Times New Roman"/>
          <w:color w:val="auto"/>
          <w:sz w:val="32"/>
          <w:szCs w:val="32"/>
          <w:lang w:val="en-US" w:eastAsia="zh-CN"/>
        </w:rPr>
        <w:t>与冷却废水分别经园区污水管网，</w:t>
      </w:r>
      <w:r>
        <w:rPr>
          <w:rFonts w:hint="eastAsia" w:ascii="仿宋_GB2312" w:eastAsia="仿宋_GB2312" w:cs="Times New Roman"/>
          <w:color w:val="auto"/>
          <w:sz w:val="32"/>
          <w:szCs w:val="32"/>
        </w:rPr>
        <w:t>排入市政集污</w:t>
      </w:r>
      <w:r>
        <w:rPr>
          <w:rFonts w:hint="eastAsia" w:ascii="仿宋_GB2312" w:eastAsia="仿宋_GB2312"/>
          <w:color w:val="auto"/>
          <w:sz w:val="32"/>
          <w:szCs w:val="32"/>
        </w:rPr>
        <w:t>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冷却废水、生活污水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各1</w:t>
      </w:r>
      <w:r>
        <w:rPr>
          <w:rFonts w:hint="eastAsia" w:ascii="仿宋_GB2312" w:eastAsia="仿宋_GB2312"/>
          <w:color w:val="auto"/>
          <w:sz w:val="32"/>
          <w:szCs w:val="32"/>
        </w:rPr>
        <w:t>个。</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注塑成型工序产生的废气收集至二级活性炭吸附装置处理后通过专用管道引至所在建筑物楼顶高空排放</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排气筒高度不低于18米。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hAnsi="仿宋_GB2312" w:eastAsia="仿宋_GB2312" w:cs="仿宋_GB2312"/>
          <w:color w:val="auto"/>
          <w:sz w:val="32"/>
          <w:szCs w:val="32"/>
          <w:lang w:eastAsia="zh-CN"/>
        </w:rPr>
        <w:t>废电火花油、废切削液、含油金属沉渣、废活性炭、废弃化学品容器、废液压油、废润滑油、含油</w:t>
      </w:r>
      <w:r>
        <w:rPr>
          <w:rFonts w:hint="eastAsia" w:ascii="仿宋_GB2312" w:hAnsi="仿宋_GB2312" w:eastAsia="仿宋_GB2312" w:cs="仿宋_GB2312"/>
          <w:color w:val="auto"/>
          <w:sz w:val="32"/>
          <w:szCs w:val="32"/>
          <w:lang w:val="en-US" w:eastAsia="zh-CN"/>
        </w:rPr>
        <w:t>废</w:t>
      </w:r>
      <w:r>
        <w:rPr>
          <w:rFonts w:hint="eastAsia" w:ascii="仿宋_GB2312" w:hAnsi="仿宋_GB2312" w:eastAsia="仿宋_GB2312" w:cs="仿宋_GB2312"/>
          <w:color w:val="auto"/>
          <w:sz w:val="32"/>
          <w:szCs w:val="32"/>
          <w:lang w:eastAsia="zh-CN"/>
        </w:rPr>
        <w:t>抹布</w:t>
      </w:r>
      <w:r>
        <w:rPr>
          <w:rFonts w:hint="eastAsia" w:ascii="仿宋_GB2312" w:hAnsi="仿宋_GB2312" w:eastAsia="仿宋_GB2312" w:cs="仿宋_GB2312"/>
          <w:color w:val="auto"/>
          <w:sz w:val="32"/>
          <w:szCs w:val="32"/>
          <w:lang w:val="en-US" w:eastAsia="zh-CN"/>
        </w:rPr>
        <w:t>及</w:t>
      </w:r>
      <w:r>
        <w:rPr>
          <w:rFonts w:hint="eastAsia" w:ascii="仿宋_GB2312" w:hAnsi="仿宋_GB2312" w:eastAsia="仿宋_GB2312" w:cs="仿宋_GB2312"/>
          <w:color w:val="auto"/>
          <w:sz w:val="32"/>
          <w:szCs w:val="32"/>
          <w:lang w:eastAsia="zh-CN"/>
        </w:rPr>
        <w:t>手套等</w:t>
      </w:r>
      <w:r>
        <w:rPr>
          <w:rFonts w:hint="eastAsia" w:ascii="仿宋_GB2312" w:hAnsi="仿宋_GB2312" w:eastAsia="仿宋_GB2312" w:cs="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68954A2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lang w:val="en-US" w:eastAsia="zh-CN"/>
        </w:rPr>
        <w:t>七</w:t>
      </w:r>
      <w:r>
        <w:rPr>
          <w:rFonts w:hint="eastAsia" w:ascii="仿宋_GB2312" w:eastAsia="仿宋_GB2312"/>
          <w:color w:val="auto"/>
          <w:sz w:val="32"/>
          <w:szCs w:val="32"/>
        </w:rPr>
        <w:t>、</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284A0D8">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p>
    <w:p w14:paraId="18D22C69">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bookmarkStart w:id="0" w:name="_GoBack"/>
      <w:bookmarkEnd w:id="0"/>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环保所，广州市基盛环保工程有限公司。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602573"/>
    <w:multiLevelType w:val="singleLevel"/>
    <w:tmpl w:val="9E60257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631F2C"/>
    <w:rsid w:val="020C3600"/>
    <w:rsid w:val="02FF41F8"/>
    <w:rsid w:val="03151C1F"/>
    <w:rsid w:val="039E0DF7"/>
    <w:rsid w:val="03EF3B00"/>
    <w:rsid w:val="04D32E79"/>
    <w:rsid w:val="05847419"/>
    <w:rsid w:val="083C20B8"/>
    <w:rsid w:val="08B17951"/>
    <w:rsid w:val="08B408D6"/>
    <w:rsid w:val="091426BE"/>
    <w:rsid w:val="091574A4"/>
    <w:rsid w:val="09296316"/>
    <w:rsid w:val="097F12A3"/>
    <w:rsid w:val="0A3367C8"/>
    <w:rsid w:val="0A945568"/>
    <w:rsid w:val="0AB6351E"/>
    <w:rsid w:val="0AC460B7"/>
    <w:rsid w:val="0B1161B7"/>
    <w:rsid w:val="0B1F3303"/>
    <w:rsid w:val="0B2B0F5F"/>
    <w:rsid w:val="0BD76E79"/>
    <w:rsid w:val="0BEC2D80"/>
    <w:rsid w:val="0C7516B2"/>
    <w:rsid w:val="0C807692"/>
    <w:rsid w:val="0DE36B99"/>
    <w:rsid w:val="0DFB2E48"/>
    <w:rsid w:val="0E3B3C64"/>
    <w:rsid w:val="0F0373B1"/>
    <w:rsid w:val="0F0A6D3C"/>
    <w:rsid w:val="0F5B1FBE"/>
    <w:rsid w:val="0FD72C0C"/>
    <w:rsid w:val="10211D87"/>
    <w:rsid w:val="103E38B5"/>
    <w:rsid w:val="10BF38FB"/>
    <w:rsid w:val="10E93D4E"/>
    <w:rsid w:val="11115E0C"/>
    <w:rsid w:val="111C7A20"/>
    <w:rsid w:val="118D31D7"/>
    <w:rsid w:val="11B62D57"/>
    <w:rsid w:val="11CD7844"/>
    <w:rsid w:val="11F356F0"/>
    <w:rsid w:val="12737E91"/>
    <w:rsid w:val="12A63CA4"/>
    <w:rsid w:val="12DA5DA1"/>
    <w:rsid w:val="14985759"/>
    <w:rsid w:val="149C3766"/>
    <w:rsid w:val="1549557C"/>
    <w:rsid w:val="157D650A"/>
    <w:rsid w:val="15E169F5"/>
    <w:rsid w:val="15FC5020"/>
    <w:rsid w:val="167C0DF1"/>
    <w:rsid w:val="16B447CE"/>
    <w:rsid w:val="175355D1"/>
    <w:rsid w:val="18833745"/>
    <w:rsid w:val="18B72C9A"/>
    <w:rsid w:val="19181A3A"/>
    <w:rsid w:val="19AF0CB4"/>
    <w:rsid w:val="19EE61F4"/>
    <w:rsid w:val="19F023A6"/>
    <w:rsid w:val="1AB63394"/>
    <w:rsid w:val="1ADD2620"/>
    <w:rsid w:val="1B3E4C43"/>
    <w:rsid w:val="1B4E165A"/>
    <w:rsid w:val="1BC528C4"/>
    <w:rsid w:val="1BD660BB"/>
    <w:rsid w:val="1C592E11"/>
    <w:rsid w:val="1D181F4A"/>
    <w:rsid w:val="1D4266B3"/>
    <w:rsid w:val="1D90641B"/>
    <w:rsid w:val="1E537B54"/>
    <w:rsid w:val="1E9C7B48"/>
    <w:rsid w:val="1EC05BED"/>
    <w:rsid w:val="1F4D7EC7"/>
    <w:rsid w:val="1F7C13B4"/>
    <w:rsid w:val="1FE55890"/>
    <w:rsid w:val="20152766"/>
    <w:rsid w:val="201C12BD"/>
    <w:rsid w:val="202D6FD9"/>
    <w:rsid w:val="20CF4E76"/>
    <w:rsid w:val="21533539"/>
    <w:rsid w:val="21C0196E"/>
    <w:rsid w:val="221365B8"/>
    <w:rsid w:val="22B10EF6"/>
    <w:rsid w:val="23241352"/>
    <w:rsid w:val="23CF38CC"/>
    <w:rsid w:val="243D7784"/>
    <w:rsid w:val="246C2851"/>
    <w:rsid w:val="24AD32BB"/>
    <w:rsid w:val="25001A40"/>
    <w:rsid w:val="2537321F"/>
    <w:rsid w:val="255B68D6"/>
    <w:rsid w:val="26405C4F"/>
    <w:rsid w:val="26850942"/>
    <w:rsid w:val="26B164C1"/>
    <w:rsid w:val="275C5122"/>
    <w:rsid w:val="27711845"/>
    <w:rsid w:val="27987506"/>
    <w:rsid w:val="282A6A75"/>
    <w:rsid w:val="288E5F3F"/>
    <w:rsid w:val="28975DA4"/>
    <w:rsid w:val="28AE5DA0"/>
    <w:rsid w:val="28E74AAC"/>
    <w:rsid w:val="29462609"/>
    <w:rsid w:val="29672BF9"/>
    <w:rsid w:val="29870F2F"/>
    <w:rsid w:val="299B7BD0"/>
    <w:rsid w:val="29BF490D"/>
    <w:rsid w:val="2A0C3F2F"/>
    <w:rsid w:val="2A40615F"/>
    <w:rsid w:val="2A9F19FC"/>
    <w:rsid w:val="2B6910C5"/>
    <w:rsid w:val="2BBD43D2"/>
    <w:rsid w:val="2CC9360B"/>
    <w:rsid w:val="2DCC08AF"/>
    <w:rsid w:val="2E142328"/>
    <w:rsid w:val="2E21163E"/>
    <w:rsid w:val="2E9B7C83"/>
    <w:rsid w:val="2ECA65D4"/>
    <w:rsid w:val="2F00322A"/>
    <w:rsid w:val="30357A24"/>
    <w:rsid w:val="307C5365"/>
    <w:rsid w:val="30A22B85"/>
    <w:rsid w:val="31D574D0"/>
    <w:rsid w:val="34A100EE"/>
    <w:rsid w:val="3541716C"/>
    <w:rsid w:val="35CB70D1"/>
    <w:rsid w:val="35D37D9D"/>
    <w:rsid w:val="3616624B"/>
    <w:rsid w:val="36DC47B5"/>
    <w:rsid w:val="375955DE"/>
    <w:rsid w:val="37682375"/>
    <w:rsid w:val="37C2178A"/>
    <w:rsid w:val="37E24848"/>
    <w:rsid w:val="388C6C54"/>
    <w:rsid w:val="38CD2F41"/>
    <w:rsid w:val="38EB77CC"/>
    <w:rsid w:val="39CC17DF"/>
    <w:rsid w:val="39FA26AE"/>
    <w:rsid w:val="3A1D0EF5"/>
    <w:rsid w:val="3AA44A54"/>
    <w:rsid w:val="3AE822E0"/>
    <w:rsid w:val="3B617677"/>
    <w:rsid w:val="3C211CB3"/>
    <w:rsid w:val="3C6C0E2E"/>
    <w:rsid w:val="3C872CDC"/>
    <w:rsid w:val="3C877459"/>
    <w:rsid w:val="3C8B0C00"/>
    <w:rsid w:val="3C8D6DE4"/>
    <w:rsid w:val="3CAB1C17"/>
    <w:rsid w:val="3CC2289A"/>
    <w:rsid w:val="3CC7607D"/>
    <w:rsid w:val="3CCA53AD"/>
    <w:rsid w:val="3CF81873"/>
    <w:rsid w:val="3D3C5C83"/>
    <w:rsid w:val="3E322D18"/>
    <w:rsid w:val="3E7A698F"/>
    <w:rsid w:val="3EEA5570"/>
    <w:rsid w:val="3EEC344B"/>
    <w:rsid w:val="3FD1113F"/>
    <w:rsid w:val="41171C7F"/>
    <w:rsid w:val="4143359F"/>
    <w:rsid w:val="418E5F9D"/>
    <w:rsid w:val="41980AAB"/>
    <w:rsid w:val="429A1953"/>
    <w:rsid w:val="42BF1B92"/>
    <w:rsid w:val="434155E3"/>
    <w:rsid w:val="434D4C79"/>
    <w:rsid w:val="43D755DA"/>
    <w:rsid w:val="4469414C"/>
    <w:rsid w:val="450F1F75"/>
    <w:rsid w:val="453C3F01"/>
    <w:rsid w:val="45520847"/>
    <w:rsid w:val="45E73322"/>
    <w:rsid w:val="46151C09"/>
    <w:rsid w:val="461A6091"/>
    <w:rsid w:val="462D72B0"/>
    <w:rsid w:val="468766C5"/>
    <w:rsid w:val="47826AD5"/>
    <w:rsid w:val="47DD774D"/>
    <w:rsid w:val="487B4576"/>
    <w:rsid w:val="48B60ED8"/>
    <w:rsid w:val="49383A30"/>
    <w:rsid w:val="494A394A"/>
    <w:rsid w:val="49AF6EF2"/>
    <w:rsid w:val="4A8944F6"/>
    <w:rsid w:val="4AE22D88"/>
    <w:rsid w:val="4B621286"/>
    <w:rsid w:val="4C8B2B22"/>
    <w:rsid w:val="4CA1093F"/>
    <w:rsid w:val="4CDB6B18"/>
    <w:rsid w:val="4D1D2609"/>
    <w:rsid w:val="4D517068"/>
    <w:rsid w:val="4D935553"/>
    <w:rsid w:val="4D9F4BE9"/>
    <w:rsid w:val="4DCE3A17"/>
    <w:rsid w:val="4E305A20"/>
    <w:rsid w:val="4EB11A7C"/>
    <w:rsid w:val="4EDE7AF4"/>
    <w:rsid w:val="4EE6167D"/>
    <w:rsid w:val="4F586ABA"/>
    <w:rsid w:val="4F9C166D"/>
    <w:rsid w:val="4FAC5BC3"/>
    <w:rsid w:val="4FB46852"/>
    <w:rsid w:val="4FC000E6"/>
    <w:rsid w:val="50D21228"/>
    <w:rsid w:val="53406164"/>
    <w:rsid w:val="534A5134"/>
    <w:rsid w:val="53774CFF"/>
    <w:rsid w:val="53AF28DA"/>
    <w:rsid w:val="53DE59A8"/>
    <w:rsid w:val="553B58E4"/>
    <w:rsid w:val="55882160"/>
    <w:rsid w:val="55AA541C"/>
    <w:rsid w:val="55B80731"/>
    <w:rsid w:val="55EF668D"/>
    <w:rsid w:val="567E16A6"/>
    <w:rsid w:val="5728768E"/>
    <w:rsid w:val="574C7DDE"/>
    <w:rsid w:val="58272CFA"/>
    <w:rsid w:val="585722FF"/>
    <w:rsid w:val="592D32D7"/>
    <w:rsid w:val="5942577F"/>
    <w:rsid w:val="596879A6"/>
    <w:rsid w:val="59F57B8E"/>
    <w:rsid w:val="5A1F18EA"/>
    <w:rsid w:val="5A4F4638"/>
    <w:rsid w:val="5A8C6946"/>
    <w:rsid w:val="5AE86E88"/>
    <w:rsid w:val="5B397E38"/>
    <w:rsid w:val="5B443C4B"/>
    <w:rsid w:val="5B7E4A72"/>
    <w:rsid w:val="5BB209FC"/>
    <w:rsid w:val="5C104619"/>
    <w:rsid w:val="5CA00684"/>
    <w:rsid w:val="5D6B1052"/>
    <w:rsid w:val="5D7673E3"/>
    <w:rsid w:val="5D7B386B"/>
    <w:rsid w:val="5DED0326"/>
    <w:rsid w:val="5DED6128"/>
    <w:rsid w:val="5E811B87"/>
    <w:rsid w:val="5E85179E"/>
    <w:rsid w:val="5F0D61FF"/>
    <w:rsid w:val="5F192012"/>
    <w:rsid w:val="5FF25578"/>
    <w:rsid w:val="603315EF"/>
    <w:rsid w:val="609E0F14"/>
    <w:rsid w:val="60AF11AF"/>
    <w:rsid w:val="614E41B0"/>
    <w:rsid w:val="61A23C3A"/>
    <w:rsid w:val="61F71146"/>
    <w:rsid w:val="62973EAF"/>
    <w:rsid w:val="62BE08BB"/>
    <w:rsid w:val="62D50B34"/>
    <w:rsid w:val="631E222D"/>
    <w:rsid w:val="632B1543"/>
    <w:rsid w:val="645E2BB9"/>
    <w:rsid w:val="647A6C66"/>
    <w:rsid w:val="64DF660A"/>
    <w:rsid w:val="650442EA"/>
    <w:rsid w:val="65187A69"/>
    <w:rsid w:val="651D79A2"/>
    <w:rsid w:val="654F3592"/>
    <w:rsid w:val="65D76BA2"/>
    <w:rsid w:val="65F71656"/>
    <w:rsid w:val="6618540E"/>
    <w:rsid w:val="66B76211"/>
    <w:rsid w:val="66D04BBC"/>
    <w:rsid w:val="66D37837"/>
    <w:rsid w:val="670A7A3E"/>
    <w:rsid w:val="679E2C8B"/>
    <w:rsid w:val="67D61EEB"/>
    <w:rsid w:val="67F25F98"/>
    <w:rsid w:val="67FE3FA9"/>
    <w:rsid w:val="69341E28"/>
    <w:rsid w:val="6937082E"/>
    <w:rsid w:val="696E697F"/>
    <w:rsid w:val="69713E8B"/>
    <w:rsid w:val="69EF3DF1"/>
    <w:rsid w:val="69F753E9"/>
    <w:rsid w:val="6A713A2E"/>
    <w:rsid w:val="6ADB0EDF"/>
    <w:rsid w:val="6B2F71CC"/>
    <w:rsid w:val="6B313E6C"/>
    <w:rsid w:val="6D1E5C16"/>
    <w:rsid w:val="6D8B22BF"/>
    <w:rsid w:val="6FAB07C2"/>
    <w:rsid w:val="6FB56B53"/>
    <w:rsid w:val="6FEB702D"/>
    <w:rsid w:val="70A906E5"/>
    <w:rsid w:val="7252741C"/>
    <w:rsid w:val="72BF7DD0"/>
    <w:rsid w:val="73006EB1"/>
    <w:rsid w:val="73252FF8"/>
    <w:rsid w:val="73417714"/>
    <w:rsid w:val="73643DE1"/>
    <w:rsid w:val="73DC6F23"/>
    <w:rsid w:val="743E1546"/>
    <w:rsid w:val="747D1147"/>
    <w:rsid w:val="756338A7"/>
    <w:rsid w:val="75C83E5E"/>
    <w:rsid w:val="762C5749"/>
    <w:rsid w:val="765C5FCF"/>
    <w:rsid w:val="769211D6"/>
    <w:rsid w:val="77831323"/>
    <w:rsid w:val="77A5337F"/>
    <w:rsid w:val="77E07672"/>
    <w:rsid w:val="780A11FC"/>
    <w:rsid w:val="7825692D"/>
    <w:rsid w:val="78824C27"/>
    <w:rsid w:val="78C47730"/>
    <w:rsid w:val="7904735F"/>
    <w:rsid w:val="792451CB"/>
    <w:rsid w:val="79350CE9"/>
    <w:rsid w:val="79442D41"/>
    <w:rsid w:val="7ABA4368"/>
    <w:rsid w:val="7AEF6DC1"/>
    <w:rsid w:val="7AFA7350"/>
    <w:rsid w:val="7B331FDF"/>
    <w:rsid w:val="7B5B3EF1"/>
    <w:rsid w:val="7B76251D"/>
    <w:rsid w:val="7BA07ADE"/>
    <w:rsid w:val="7BA515D0"/>
    <w:rsid w:val="7BD55DBA"/>
    <w:rsid w:val="7C1A4BBF"/>
    <w:rsid w:val="7C2E2674"/>
    <w:rsid w:val="7D202558"/>
    <w:rsid w:val="7D284665"/>
    <w:rsid w:val="7D630407"/>
    <w:rsid w:val="7E477DBC"/>
    <w:rsid w:val="7E4F6A23"/>
    <w:rsid w:val="7E5C44DF"/>
    <w:rsid w:val="7E71317F"/>
    <w:rsid w:val="7EC00980"/>
    <w:rsid w:val="7F246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4</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2025-05-30T02:57:21Z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