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right"/>
        <w:rPr>
          <w:rFonts w:hint="eastAsia" w:asciiTheme="majorEastAsia" w:hAnsiTheme="majorEastAsia" w:eastAsiaTheme="majorEastAsia" w:cstheme="majorEastAsia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1"/>
          <w:szCs w:val="31"/>
          <w:lang w:val="en-US" w:eastAsia="zh-CN" w:bidi="ar"/>
        </w:rPr>
        <w:t>第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31"/>
          <w:szCs w:val="31"/>
          <w:u w:val="single"/>
          <w:lang w:val="en-US" w:eastAsia="zh-CN" w:bidi="ar"/>
        </w:rPr>
        <w:t xml:space="preserve">  69  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31"/>
          <w:szCs w:val="31"/>
          <w:lang w:val="en-US" w:eastAsia="zh-CN" w:bidi="ar"/>
        </w:rPr>
        <w:t>号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  <w:lang w:val="en-US" w:eastAsia="zh-CN" w:bidi="ar"/>
        </w:rPr>
        <w:t>番禺区政协十五届四次会议提案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5"/>
        <w:gridCol w:w="2650"/>
        <w:gridCol w:w="1808"/>
        <w:gridCol w:w="1073"/>
        <w:gridCol w:w="11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1"/>
                <w:szCs w:val="31"/>
                <w:lang w:val="en-US" w:eastAsia="zh-CN" w:bidi="ar"/>
              </w:rPr>
              <w:t>题目</w:t>
            </w:r>
          </w:p>
        </w:tc>
        <w:tc>
          <w:tcPr>
            <w:tcW w:w="667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6"/>
                <w:szCs w:val="44"/>
                <w:lang w:val="en-US" w:eastAsia="zh-CN"/>
              </w:rPr>
              <w:t>关于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6"/>
                <w:szCs w:val="44"/>
              </w:rPr>
              <w:t>充分发展沙湾优势，推动时尚文旅产业融合发展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6"/>
                <w:szCs w:val="44"/>
                <w:lang w:val="en-US" w:eastAsia="zh-CN"/>
              </w:rPr>
              <w:t>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1"/>
                <w:szCs w:val="31"/>
                <w:lang w:val="en-US" w:eastAsia="zh-CN" w:bidi="ar"/>
              </w:rPr>
              <w:t>提案者</w:t>
            </w:r>
          </w:p>
        </w:tc>
        <w:tc>
          <w:tcPr>
            <w:tcW w:w="26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  <w:t>陈元兴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1"/>
                <w:szCs w:val="31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1"/>
                <w:szCs w:val="31"/>
                <w:lang w:val="en-US" w:eastAsia="zh-CN" w:bidi="ar"/>
              </w:rPr>
              <w:t>联系人</w:t>
            </w:r>
          </w:p>
        </w:tc>
        <w:tc>
          <w:tcPr>
            <w:tcW w:w="22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1"/>
                <w:szCs w:val="3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  <w:t>陈元兴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1"/>
                <w:szCs w:val="31"/>
                <w:lang w:val="en-US" w:eastAsia="zh-CN" w:bidi="ar"/>
              </w:rPr>
              <w:t>工作单位</w:t>
            </w:r>
          </w:p>
        </w:tc>
        <w:tc>
          <w:tcPr>
            <w:tcW w:w="26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bidi="ar"/>
              </w:rPr>
              <w:t>广州市钻汇商贸集团有限公司</w:t>
            </w:r>
          </w:p>
        </w:tc>
        <w:tc>
          <w:tcPr>
            <w:tcW w:w="180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000000"/>
                <w:sz w:val="32"/>
                <w:szCs w:val="32"/>
                <w:vertAlign w:val="baseline"/>
              </w:rPr>
              <w:t>职 务</w:t>
            </w:r>
          </w:p>
        </w:tc>
        <w:tc>
          <w:tcPr>
            <w:tcW w:w="2219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bidi="ar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1"/>
                <w:szCs w:val="31"/>
                <w:lang w:val="en-US" w:eastAsia="zh-CN" w:bidi="ar"/>
              </w:rPr>
              <w:t>手机号码</w:t>
            </w:r>
          </w:p>
        </w:tc>
        <w:tc>
          <w:tcPr>
            <w:tcW w:w="26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80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000000"/>
                <w:sz w:val="32"/>
                <w:szCs w:val="32"/>
                <w:vertAlign w:val="baseline"/>
              </w:rPr>
              <w:t>办公电话</w:t>
            </w:r>
          </w:p>
        </w:tc>
        <w:tc>
          <w:tcPr>
            <w:tcW w:w="2219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00000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1"/>
                <w:szCs w:val="31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1"/>
                <w:szCs w:val="31"/>
                <w:lang w:val="en-US" w:eastAsia="zh-CN" w:bidi="ar"/>
              </w:rPr>
              <w:t>通讯地址</w:t>
            </w:r>
          </w:p>
        </w:tc>
        <w:tc>
          <w:tcPr>
            <w:tcW w:w="4458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0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1"/>
                <w:szCs w:val="31"/>
                <w:lang w:val="en-US" w:eastAsia="zh-CN" w:bidi="ar"/>
              </w:rPr>
              <w:t>邮 编</w:t>
            </w: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1"/>
                <w:szCs w:val="31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1"/>
                <w:szCs w:val="31"/>
                <w:lang w:val="en-US" w:eastAsia="zh-CN" w:bidi="ar"/>
              </w:rPr>
              <w:t>联名提案人 （如人数较 多，可另附于文后）</w:t>
            </w:r>
          </w:p>
        </w:tc>
        <w:tc>
          <w:tcPr>
            <w:tcW w:w="6677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1"/>
                <w:szCs w:val="31"/>
                <w:lang w:val="en-US" w:eastAsia="zh-CN" w:bidi="ar"/>
              </w:rPr>
            </w:pPr>
            <w:bookmarkStart w:id="6" w:name="_GoBack"/>
            <w:bookmarkEnd w:id="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1"/>
                <w:szCs w:val="31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1"/>
                <w:szCs w:val="31"/>
                <w:lang w:val="en-US" w:eastAsia="zh-CN" w:bidi="ar"/>
              </w:rPr>
              <w:t>提案委员会审查意见</w:t>
            </w:r>
          </w:p>
        </w:tc>
        <w:tc>
          <w:tcPr>
            <w:tcW w:w="6677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1"/>
                <w:szCs w:val="31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1"/>
          <w:szCs w:val="31"/>
          <w:lang w:val="en-US" w:eastAsia="zh-CN" w:bidi="ar"/>
        </w:rPr>
        <w:t xml:space="preserve">根据实际情况在○内打勾确认：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是否同意公开：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1"/>
          <w:szCs w:val="31"/>
          <w:lang w:val="en-US" w:eastAsia="zh-CN" w:bidi="ar"/>
        </w:rPr>
        <w:t xml:space="preserve">○是 ○否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36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理由：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一、沙湾优势：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（一）历史文化底色鲜亮，独一无二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沙湾历史积淀悠久，人文底蕴厚重，独具文化魅力和艺术价值。沙湾古镇始建于宋朝，距今已有800多年历史，是岭南文化的重要发祥地之一，形成并保留了丰富的物质文化遗产和非物质文化遗产，是广州唯一的国家级历史文化名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_Toc10663082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（二）自然生态资源丰富</w:t>
      </w:r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沙湾是珠三角水网地区中南部生态枢纽地区，自然生态得天独厚，与当地历史、人文景观相得映彰。自然与传统人文催生了多个自然风景旅游区。北部有龙湾涌湿地公园，中部为占地面积近8000亩的景区滴水岩森林公园及鸟类自然保护区，具有天然岭南山水小镇韵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1" w:name="_Toc106630821"/>
      <w:bookmarkStart w:id="2" w:name="_Toc97219514"/>
      <w:bookmarkStart w:id="3" w:name="_Toc97219516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（三）时尚珠宝产业已形成成熟的产业链集群</w:t>
      </w:r>
      <w:bookmarkEnd w:id="1"/>
      <w:bookmarkEnd w:id="2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沙湾是全球的珠宝首饰加工制造中心之一。历经30多年发展，奠定了深厚的产业基础，</w:t>
      </w:r>
      <w:bookmarkStart w:id="4" w:name="OLE_LINK1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现已聚集1000多家珠宝企业，200多家登记出口贸易企业，数万名从业人员，每年输出近10万个原创设计。沙湾珠宝产业园建于2002年，是沙湾和番禺珠宝产业的主要集聚地。目前园区内集聚了100多家企业，从业人数1.1万人，番禺80%以上的规模化珠宝首饰加工企业集聚于此。</w:t>
      </w:r>
      <w:bookmarkEnd w:id="4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园区内配套服务完善，海关、国检中心、银行、物流、报关、保险、珠宝服务代理公司齐集，广东省珠宝玉石交易中心和广州钻石交易中心均已落户，能够为企业提供集审批、合同备案、核销、通关、查检、押运以至珠宝鉴定服务等全链条服务。全国首创海关业务入园区“一站式”监管服务，引入了APM、谢瑞麟、六福珠宝等龙头项目，带动上下游产业链企业发展，汇集了广州总量近80%以上的规模化珠宝首饰加工企业。</w:t>
      </w:r>
      <w:bookmarkEnd w:id="3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二、面临的痛点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（一）区域特质挖掘不足，未形成独特文化标签和业态互补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沙湾文旅和时尚产业发展本底出众，但知名度和显示度有较大提升空间，目前缺少打造湾区时尚之都的知名度高的品牌和名片。文旅和时尚产业融合度低，作为沙湾的两大主导产业，文旅和时尚产业目前基本上还处于平行发展状态，彼此交叉融合有限。珠宝交易和文旅体验交叉融合度低，未能形成游、购的互补和带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（二）交通较为单一，未形成网络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沙湾镇内部交通压力较大、出入通道较少、公交体系单一，未形成现代化交通网络体系。沙湾镇内部道路以景观大道、福龙路、岗心路为主，交通出行集中，通行压力较大；沙湾镇距离广州珠江新城大约30公里，距离地铁市桥站8公里，由于河道相隔，目前开通的景观大道、西环路是连通市区的重要进出通道，出入通道较少；沙湾公共交通以公交车为主，公共交通单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（三）产业相对低质量低产值，土地利用效能不足。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目前，沙湾街以劳动密集型加工业为主，建设用地效能较低，主要以90年代建成的村级工业园为主，已不适应新时代高质量发展的要求，盘活低效存量工业用地、加快用地企业转型升级成为推进高质量发展的必然要求和迫切需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办法：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（一）规划先行</w:t>
      </w: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bookmarkStart w:id="5" w:name="_Toc106630897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抓住沙湾获批国家级特色小镇的契机，认真做好产业的规划，特别是文旅和时尚两大瑰宝产业的规划。</w:t>
      </w: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不断完善区域内交通的布局，提高通达能力。</w:t>
      </w:r>
    </w:p>
    <w:bookmarkEnd w:id="5"/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做好文化挖掘，传承和生态保护利用规划，使之成为沙湾“无烟的工厂”，宜业、宜游、宜居的目的地。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（二）统筹布局，实现产城融合发展</w:t>
      </w:r>
    </w:p>
    <w:p>
      <w:pPr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坚持现代城区建设和产业建设同步发展的格局，因地制宜，坚持主导产业和辅助产业同步配套，积极推动、扶持主导产业（文旅、时尚产业）的发展。</w:t>
      </w:r>
    </w:p>
    <w:p>
      <w:pPr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因地制宜，积极推进旧村、及旧工业园区的改造工作，根据沙湾现有行政村及村级工业园的现状，根据需要统筹考虑改造计划，整体改造和微改造有机结合，充分提高现有建设用地的利用效能和产值，为千镇万村高质量发展作贡献。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（三）给与政策扶持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为了推动沙湾打造为大湾区重要旅游目的地和时尚购物消费地，在现有扶持政策的基础上，对沙湾作为国家级特色小镇片区的产业发展，特别是文旅产业和时尚产业给与更多的优惠政策扶持，包括人才政策、税收政策，文旅、时尚设计创意奖励政策等。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（四）文旅与时尚产业深度融合，助力千镇万村高质量发展。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文化与时尚产业是有机整体，1+1》2，互补提升，有利于形成完整消费链条，沙湾有打造文旅消费链条完整要素。沙湾历史文化、传统饮食文化、独具风韵的休闲生态与现代时尚珠宝产业相映成辉，契合了文旅商融合的新消费潮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在广州建设国际消费中心城市的重大机遇下，推动沙湾后发优势，通过高起点全方位谋划，将沙湾打造为大湾区重要的旅游地和时尚购物的消费地。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4NWRkMDIxMWY5OWYwNTA0ZTYwZTFjNjU4OWJjMWYifQ=="/>
  </w:docVars>
  <w:rsids>
    <w:rsidRoot w:val="00000000"/>
    <w:rsid w:val="011D4A0A"/>
    <w:rsid w:val="06CE5952"/>
    <w:rsid w:val="08D8516E"/>
    <w:rsid w:val="0C3152C1"/>
    <w:rsid w:val="0C7142ED"/>
    <w:rsid w:val="103C5B25"/>
    <w:rsid w:val="121F5DB2"/>
    <w:rsid w:val="16595EB3"/>
    <w:rsid w:val="17297A22"/>
    <w:rsid w:val="1A6501FD"/>
    <w:rsid w:val="1F5C21FD"/>
    <w:rsid w:val="25760D9A"/>
    <w:rsid w:val="29F73806"/>
    <w:rsid w:val="340128F4"/>
    <w:rsid w:val="38B35514"/>
    <w:rsid w:val="3942005B"/>
    <w:rsid w:val="3A8521B0"/>
    <w:rsid w:val="3F242B97"/>
    <w:rsid w:val="41BA48D8"/>
    <w:rsid w:val="446C70A9"/>
    <w:rsid w:val="450A720B"/>
    <w:rsid w:val="45866C5E"/>
    <w:rsid w:val="4CEC5618"/>
    <w:rsid w:val="51906A2C"/>
    <w:rsid w:val="54245449"/>
    <w:rsid w:val="57B24A9B"/>
    <w:rsid w:val="5B687259"/>
    <w:rsid w:val="5D442719"/>
    <w:rsid w:val="5E602EAB"/>
    <w:rsid w:val="61D01AC6"/>
    <w:rsid w:val="695157D0"/>
    <w:rsid w:val="6CD979E4"/>
    <w:rsid w:val="6D032A03"/>
    <w:rsid w:val="6D35276E"/>
    <w:rsid w:val="6FD674C9"/>
    <w:rsid w:val="71A9503E"/>
    <w:rsid w:val="78670254"/>
    <w:rsid w:val="7DB72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2023-12-29T02:04:00Z</dcterms:created>
  <dc:creator>hp</dc:creator>
  <cp:lastModifiedBy>user</cp:lastModifiedBy>
  <cp:lastPrinted>2024-01-18T07:14:00Z</cp:lastPrinted>
  <dcterms:modified xsi:type="dcterms:W3CDTF">2025-02-18T08:41:35Z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3293F083C9654EB4869624E53F5F9A24_13</vt:lpwstr>
  </property>
</Properties>
</file>