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35CD0D">
      <w:pPr>
        <w:spacing w:line="322" w:lineRule="auto"/>
        <w:rPr>
          <w:rFonts w:ascii="Arial"/>
          <w:sz w:val="21"/>
        </w:rPr>
      </w:pPr>
    </w:p>
    <w:p w14:paraId="47F0A522">
      <w:pPr>
        <w:pStyle w:val="3"/>
        <w:bidi w:val="0"/>
        <w:jc w:val="center"/>
        <w:rPr>
          <w:rFonts w:hint="eastAsia"/>
        </w:rPr>
      </w:pPr>
      <w:r>
        <w:rPr>
          <w:rFonts w:hint="eastAsia"/>
          <w:lang w:eastAsia="zh-CN"/>
        </w:rPr>
        <w:t>御颂花园</w:t>
      </w:r>
      <w:r>
        <w:rPr>
          <w:rFonts w:hint="eastAsia"/>
        </w:rPr>
        <w:t>超一级前期物业服务标准对</w:t>
      </w:r>
      <w:r>
        <w:rPr>
          <w:rFonts w:hint="eastAsia"/>
          <w:lang w:val="en-US" w:eastAsia="zh-CN"/>
        </w:rPr>
        <w:t>照</w:t>
      </w:r>
      <w:r>
        <w:rPr>
          <w:rFonts w:hint="eastAsia"/>
        </w:rPr>
        <w:t>表</w:t>
      </w:r>
    </w:p>
    <w:p w14:paraId="305EFCC9">
      <w:pPr>
        <w:bidi w:val="0"/>
        <w:spacing w:line="360" w:lineRule="auto"/>
        <w:rPr>
          <w:rFonts w:hint="eastAsia" w:ascii="宋体" w:hAnsi="宋体" w:eastAsia="宋体" w:cs="宋体"/>
          <w:b w:val="0"/>
          <w:bCs w:val="0"/>
          <w:sz w:val="28"/>
          <w:szCs w:val="28"/>
          <w:lang w:eastAsia="zh-CN"/>
        </w:rPr>
      </w:pPr>
      <w:r>
        <w:rPr>
          <w:rFonts w:hint="eastAsia" w:ascii="宋体" w:hAnsi="宋体" w:eastAsia="宋体" w:cs="宋体"/>
          <w:b/>
          <w:bCs/>
          <w:sz w:val="28"/>
          <w:szCs w:val="28"/>
          <w:lang w:eastAsia="zh-CN"/>
        </w:rPr>
        <w:t>建设单位：</w:t>
      </w:r>
      <w:r>
        <w:rPr>
          <w:rFonts w:hint="eastAsia" w:ascii="宋体" w:hAnsi="宋体" w:eastAsia="宋体" w:cs="宋体"/>
          <w:b w:val="0"/>
          <w:bCs w:val="0"/>
          <w:sz w:val="28"/>
          <w:szCs w:val="28"/>
          <w:lang w:eastAsia="zh-CN"/>
        </w:rPr>
        <w:t>广州越冠房地产开发有限公司</w:t>
      </w:r>
    </w:p>
    <w:p w14:paraId="6BD75CA9">
      <w:pPr>
        <w:bidi w:val="0"/>
        <w:spacing w:line="360" w:lineRule="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统一社会信用代码：</w:t>
      </w:r>
      <w:r>
        <w:rPr>
          <w:rFonts w:hint="eastAsia" w:ascii="宋体" w:hAnsi="宋体" w:eastAsia="宋体" w:cs="宋体"/>
          <w:b w:val="0"/>
          <w:bCs w:val="0"/>
          <w:sz w:val="28"/>
          <w:szCs w:val="28"/>
          <w:lang w:val="en-US" w:eastAsia="zh-CN"/>
        </w:rPr>
        <w:t>91440101MA5CX2X45T</w:t>
      </w:r>
    </w:p>
    <w:p w14:paraId="4A9D7923">
      <w:pPr>
        <w:spacing w:line="235" w:lineRule="exact"/>
        <w:rPr>
          <w:rFonts w:hint="eastAsia" w:ascii="宋体" w:hAnsi="宋体" w:eastAsia="宋体" w:cs="宋体"/>
        </w:rPr>
        <w:sectPr>
          <w:headerReference r:id="rId5" w:type="default"/>
          <w:pgSz w:w="16837" w:h="11905"/>
          <w:pgMar w:top="400" w:right="1088" w:bottom="227" w:left="1008" w:header="0" w:footer="0" w:gutter="0"/>
          <w:cols w:equalWidth="0" w:num="1">
            <w:col w:w="14741"/>
          </w:cols>
        </w:sectPr>
      </w:pPr>
    </w:p>
    <w:p w14:paraId="438A9090">
      <w:pPr>
        <w:spacing w:line="193" w:lineRule="auto"/>
        <w:sectPr>
          <w:type w:val="continuous"/>
          <w:pgSz w:w="16837" w:h="11905"/>
          <w:pgMar w:top="400" w:right="1088" w:bottom="0" w:left="1008" w:header="0" w:footer="0" w:gutter="0"/>
          <w:cols w:equalWidth="0" w:num="3">
            <w:col w:w="1149" w:space="100"/>
            <w:col w:w="4748" w:space="100"/>
            <w:col w:w="8646"/>
          </w:cols>
        </w:sectPr>
      </w:pPr>
    </w:p>
    <w:p w14:paraId="3A2BD83D">
      <w:pPr>
        <w:spacing w:line="31" w:lineRule="exact"/>
      </w:pPr>
    </w:p>
    <w:tbl>
      <w:tblPr>
        <w:tblStyle w:val="9"/>
        <w:tblW w:w="1469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46"/>
        <w:gridCol w:w="5454"/>
        <w:gridCol w:w="7491"/>
      </w:tblGrid>
      <w:tr w14:paraId="7E9B64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trPr>
        <w:tc>
          <w:tcPr>
            <w:tcW w:w="1746" w:type="dxa"/>
            <w:vAlign w:val="top"/>
          </w:tcPr>
          <w:p w14:paraId="72A14ECB">
            <w:pPr>
              <w:bidi w:val="0"/>
              <w:spacing w:line="360" w:lineRule="auto"/>
              <w:ind w:firstLine="723" w:firstLineChars="300"/>
              <w:rPr>
                <w:rFonts w:hint="eastAsia" w:ascii="宋体" w:hAnsi="宋体" w:eastAsia="宋体" w:cs="宋体"/>
                <w:b/>
                <w:bCs/>
                <w:sz w:val="24"/>
                <w:szCs w:val="24"/>
              </w:rPr>
            </w:pPr>
            <w:r>
              <w:rPr>
                <w:rFonts w:hint="eastAsia" w:ascii="宋体" w:hAnsi="宋体" w:eastAsia="宋体" w:cs="宋体"/>
                <w:b/>
                <w:bCs/>
                <w:sz w:val="24"/>
                <w:szCs w:val="24"/>
              </w:rPr>
              <mc:AlternateContent>
                <mc:Choice Requires="wps">
                  <w:drawing>
                    <wp:anchor distT="0" distB="0" distL="114300" distR="114300" simplePos="0" relativeHeight="251659264" behindDoc="0" locked="0" layoutInCell="1" allowOverlap="1">
                      <wp:simplePos x="0" y="0"/>
                      <wp:positionH relativeFrom="column">
                        <wp:posOffset>1270</wp:posOffset>
                      </wp:positionH>
                      <wp:positionV relativeFrom="paragraph">
                        <wp:posOffset>10795</wp:posOffset>
                      </wp:positionV>
                      <wp:extent cx="1115695" cy="574675"/>
                      <wp:effectExtent l="1905" t="4445" r="6350" b="11430"/>
                      <wp:wrapNone/>
                      <wp:docPr id="1" name="直接连接符 1"/>
                      <wp:cNvGraphicFramePr/>
                      <a:graphic xmlns:a="http://schemas.openxmlformats.org/drawingml/2006/main">
                        <a:graphicData uri="http://schemas.microsoft.com/office/word/2010/wordprocessingShape">
                          <wps:wsp>
                            <wps:cNvCnPr/>
                            <wps:spPr>
                              <a:xfrm>
                                <a:off x="643890" y="1482725"/>
                                <a:ext cx="1115695" cy="574675"/>
                              </a:xfrm>
                              <a:prstGeom prst="line">
                                <a:avLst/>
                              </a:prstGeom>
                              <a:ln w="6350"/>
                            </wps:spPr>
                            <wps:style>
                              <a:lnRef idx="2">
                                <a:prstClr val="black"/>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0.1pt;margin-top:0.85pt;height:45.25pt;width:87.85pt;z-index:251659264;mso-width-relative:page;mso-height-relative:page;" filled="f" stroked="t" coordsize="21600,21600" o:gfxdata="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POKdIAAAAF&#10;AQAADwAAAAAAAAABACAAAAAiAAAAZHJzL2Rvd25yZXYueG1sUEsBAhQAFAAAAAgAh07iQLY2Hjfp&#10;AQAAqQMAAA4AAAAAAAAAAQAgAAAAIQEAAGRycy9lMm9Eb2MueG1sUEsFBgAAAAAGAAYAWQEAAHwF&#10;AAAAAA==&#10;">
                      <v:fill on="f" focussize="0,0"/>
                      <v:stroke weight="0.5pt" color="#000000" joinstyle="round"/>
                      <v:imagedata o:title=""/>
                      <o:lock v:ext="edit" aspectratio="f"/>
                    </v:line>
                  </w:pict>
                </mc:Fallback>
              </mc:AlternateContent>
            </w:r>
            <w:r>
              <w:rPr>
                <w:rFonts w:hint="eastAsia" w:ascii="宋体" w:hAnsi="宋体" w:eastAsia="宋体" w:cs="宋体"/>
                <w:b/>
                <w:bCs/>
                <w:sz w:val="24"/>
                <w:szCs w:val="24"/>
              </w:rPr>
              <w:t>标准服务</w:t>
            </w:r>
          </w:p>
          <w:p w14:paraId="23C8CDE2">
            <w:pPr>
              <w:bidi w:val="0"/>
              <w:spacing w:line="360" w:lineRule="auto"/>
              <w:jc w:val="left"/>
              <w:rPr>
                <w:rFonts w:hint="eastAsia" w:ascii="宋体" w:hAnsi="宋体" w:eastAsia="宋体" w:cs="宋体"/>
                <w:b/>
                <w:bCs/>
                <w:sz w:val="24"/>
                <w:szCs w:val="24"/>
              </w:rPr>
            </w:pPr>
            <w:r>
              <w:rPr>
                <w:rFonts w:hint="eastAsia" w:ascii="宋体" w:hAnsi="宋体" w:eastAsia="宋体" w:cs="宋体"/>
                <w:b/>
                <w:bCs/>
                <w:sz w:val="24"/>
                <w:szCs w:val="24"/>
              </w:rPr>
              <w:t>服务项目</w:t>
            </w:r>
          </w:p>
        </w:tc>
        <w:tc>
          <w:tcPr>
            <w:tcW w:w="5454" w:type="dxa"/>
            <w:tcBorders>
              <w:bottom w:val="nil"/>
            </w:tcBorders>
            <w:vAlign w:val="center"/>
          </w:tcPr>
          <w:p w14:paraId="5B3635ED">
            <w:pPr>
              <w:bidi w:val="0"/>
              <w:jc w:val="center"/>
              <w:rPr>
                <w:rFonts w:hint="eastAsia" w:ascii="宋体" w:hAnsi="宋体" w:eastAsia="宋体" w:cs="宋体"/>
                <w:b/>
                <w:bCs/>
                <w:sz w:val="24"/>
                <w:szCs w:val="24"/>
              </w:rPr>
            </w:pPr>
            <w:r>
              <w:rPr>
                <w:rFonts w:hint="eastAsia" w:ascii="宋体" w:hAnsi="宋体" w:eastAsia="宋体" w:cs="宋体"/>
                <w:b/>
                <w:bCs/>
                <w:sz w:val="24"/>
                <w:szCs w:val="24"/>
              </w:rPr>
              <w:t>一级</w:t>
            </w:r>
          </w:p>
        </w:tc>
        <w:tc>
          <w:tcPr>
            <w:tcW w:w="7491" w:type="dxa"/>
            <w:tcBorders>
              <w:bottom w:val="nil"/>
            </w:tcBorders>
            <w:vAlign w:val="center"/>
          </w:tcPr>
          <w:p w14:paraId="2E669B46">
            <w:pPr>
              <w:bidi w:val="0"/>
              <w:jc w:val="center"/>
              <w:rPr>
                <w:rFonts w:hint="eastAsia" w:ascii="宋体" w:hAnsi="宋体" w:eastAsia="宋体" w:cs="宋体"/>
                <w:b/>
                <w:bCs/>
                <w:sz w:val="24"/>
                <w:szCs w:val="24"/>
              </w:rPr>
            </w:pPr>
            <w:r>
              <w:rPr>
                <w:rFonts w:hint="eastAsia" w:ascii="宋体" w:hAnsi="宋体" w:eastAsia="宋体" w:cs="宋体"/>
                <w:b/>
                <w:bCs/>
                <w:sz w:val="24"/>
                <w:szCs w:val="24"/>
              </w:rPr>
              <w:t>建设单位承诺达到超</w:t>
            </w:r>
            <w:r>
              <w:rPr>
                <w:rFonts w:hint="eastAsia" w:ascii="宋体" w:hAnsi="宋体" w:eastAsia="宋体" w:cs="宋体"/>
                <w:b/>
                <w:bCs/>
                <w:sz w:val="24"/>
                <w:szCs w:val="24"/>
                <w:lang w:val="en-US" w:eastAsia="zh-CN"/>
              </w:rPr>
              <w:t>出</w:t>
            </w:r>
            <w:r>
              <w:rPr>
                <w:rFonts w:hint="eastAsia" w:ascii="宋体" w:hAnsi="宋体" w:eastAsia="宋体" w:cs="宋体"/>
                <w:b/>
                <w:bCs/>
                <w:sz w:val="24"/>
                <w:szCs w:val="24"/>
              </w:rPr>
              <w:t>一级前期物业服务标准</w:t>
            </w:r>
          </w:p>
        </w:tc>
      </w:tr>
      <w:tr w14:paraId="1BF5F3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80" w:hRule="atLeast"/>
        </w:trPr>
        <w:tc>
          <w:tcPr>
            <w:tcW w:w="1746" w:type="dxa"/>
            <w:vAlign w:val="top"/>
          </w:tcPr>
          <w:p w14:paraId="7468086F">
            <w:pPr>
              <w:bidi w:val="0"/>
              <w:jc w:val="center"/>
              <w:rPr>
                <w:rFonts w:hint="eastAsia" w:ascii="宋体" w:hAnsi="宋体" w:eastAsia="宋体" w:cs="宋体"/>
                <w:sz w:val="24"/>
                <w:szCs w:val="24"/>
              </w:rPr>
            </w:pPr>
          </w:p>
          <w:p w14:paraId="16279D41">
            <w:pPr>
              <w:bidi w:val="0"/>
              <w:jc w:val="center"/>
              <w:rPr>
                <w:rFonts w:hint="eastAsia" w:ascii="宋体" w:hAnsi="宋体" w:eastAsia="宋体" w:cs="宋体"/>
                <w:sz w:val="24"/>
                <w:szCs w:val="24"/>
              </w:rPr>
            </w:pPr>
          </w:p>
          <w:p w14:paraId="0401E1F5">
            <w:pPr>
              <w:bidi w:val="0"/>
              <w:jc w:val="center"/>
              <w:rPr>
                <w:rFonts w:hint="eastAsia" w:ascii="宋体" w:hAnsi="宋体" w:eastAsia="宋体" w:cs="宋体"/>
                <w:sz w:val="24"/>
                <w:szCs w:val="24"/>
              </w:rPr>
            </w:pPr>
          </w:p>
          <w:p w14:paraId="030971D1">
            <w:pPr>
              <w:bidi w:val="0"/>
              <w:jc w:val="center"/>
              <w:rPr>
                <w:rFonts w:hint="eastAsia" w:ascii="宋体" w:hAnsi="宋体" w:eastAsia="宋体" w:cs="宋体"/>
                <w:sz w:val="24"/>
                <w:szCs w:val="24"/>
              </w:rPr>
            </w:pPr>
          </w:p>
          <w:p w14:paraId="32A399BD">
            <w:pPr>
              <w:bidi w:val="0"/>
              <w:jc w:val="center"/>
              <w:rPr>
                <w:rFonts w:hint="eastAsia" w:ascii="宋体" w:hAnsi="宋体" w:eastAsia="宋体" w:cs="宋体"/>
                <w:sz w:val="24"/>
                <w:szCs w:val="24"/>
              </w:rPr>
            </w:pPr>
            <w:r>
              <w:rPr>
                <w:rFonts w:hint="eastAsia" w:ascii="宋体" w:hAnsi="宋体" w:eastAsia="宋体" w:cs="宋体"/>
                <w:sz w:val="24"/>
                <w:szCs w:val="24"/>
              </w:rPr>
              <w:t>(一)</w:t>
            </w:r>
          </w:p>
          <w:p w14:paraId="5003D0B0">
            <w:pPr>
              <w:bidi w:val="0"/>
              <w:jc w:val="center"/>
              <w:rPr>
                <w:rFonts w:hint="eastAsia" w:ascii="宋体" w:hAnsi="宋体" w:eastAsia="宋体" w:cs="宋体"/>
                <w:sz w:val="24"/>
                <w:szCs w:val="24"/>
              </w:rPr>
            </w:pPr>
            <w:r>
              <w:rPr>
                <w:rFonts w:hint="eastAsia" w:ascii="宋体" w:hAnsi="宋体" w:eastAsia="宋体" w:cs="宋体"/>
                <w:sz w:val="24"/>
                <w:szCs w:val="24"/>
              </w:rPr>
              <w:t>综</w:t>
            </w:r>
          </w:p>
          <w:p w14:paraId="16CC6D40">
            <w:pPr>
              <w:bidi w:val="0"/>
              <w:jc w:val="center"/>
              <w:rPr>
                <w:rFonts w:hint="eastAsia" w:ascii="宋体" w:hAnsi="宋体" w:eastAsia="宋体" w:cs="宋体"/>
                <w:sz w:val="24"/>
                <w:szCs w:val="24"/>
              </w:rPr>
            </w:pPr>
            <w:r>
              <w:rPr>
                <w:rFonts w:hint="eastAsia" w:ascii="宋体" w:hAnsi="宋体" w:eastAsia="宋体" w:cs="宋体"/>
                <w:sz w:val="24"/>
                <w:szCs w:val="24"/>
              </w:rPr>
              <w:t>合</w:t>
            </w:r>
          </w:p>
          <w:p w14:paraId="4D634C07">
            <w:pPr>
              <w:bidi w:val="0"/>
              <w:jc w:val="center"/>
              <w:rPr>
                <w:rFonts w:hint="eastAsia" w:ascii="宋体" w:hAnsi="宋体" w:eastAsia="宋体" w:cs="宋体"/>
                <w:sz w:val="24"/>
                <w:szCs w:val="24"/>
              </w:rPr>
            </w:pPr>
            <w:r>
              <w:rPr>
                <w:rFonts w:hint="eastAsia" w:ascii="宋体" w:hAnsi="宋体" w:eastAsia="宋体" w:cs="宋体"/>
                <w:sz w:val="24"/>
                <w:szCs w:val="24"/>
              </w:rPr>
              <w:t>管</w:t>
            </w:r>
          </w:p>
          <w:p w14:paraId="2DF31DD6">
            <w:pPr>
              <w:bidi w:val="0"/>
              <w:jc w:val="center"/>
              <w:rPr>
                <w:rFonts w:hint="eastAsia" w:ascii="宋体" w:hAnsi="宋体" w:eastAsia="宋体" w:cs="宋体"/>
                <w:sz w:val="24"/>
                <w:szCs w:val="24"/>
              </w:rPr>
            </w:pPr>
            <w:r>
              <w:rPr>
                <w:rFonts w:hint="eastAsia" w:ascii="宋体" w:hAnsi="宋体" w:eastAsia="宋体" w:cs="宋体"/>
                <w:sz w:val="24"/>
                <w:szCs w:val="24"/>
              </w:rPr>
              <w:t>理</w:t>
            </w:r>
          </w:p>
          <w:p w14:paraId="05126F36">
            <w:pPr>
              <w:bidi w:val="0"/>
              <w:jc w:val="center"/>
              <w:rPr>
                <w:rFonts w:hint="eastAsia" w:ascii="宋体" w:hAnsi="宋体" w:eastAsia="宋体" w:cs="宋体"/>
                <w:sz w:val="24"/>
                <w:szCs w:val="24"/>
              </w:rPr>
            </w:pPr>
            <w:r>
              <w:rPr>
                <w:rFonts w:hint="eastAsia" w:ascii="宋体" w:hAnsi="宋体" w:eastAsia="宋体" w:cs="宋体"/>
                <w:sz w:val="24"/>
                <w:szCs w:val="24"/>
              </w:rPr>
              <w:t>服</w:t>
            </w:r>
          </w:p>
          <w:p w14:paraId="262D03EF">
            <w:pPr>
              <w:bidi w:val="0"/>
              <w:jc w:val="center"/>
              <w:rPr>
                <w:rFonts w:hint="eastAsia" w:ascii="宋体" w:hAnsi="宋体" w:eastAsia="宋体" w:cs="宋体"/>
                <w:sz w:val="24"/>
                <w:szCs w:val="24"/>
              </w:rPr>
            </w:pPr>
            <w:r>
              <w:rPr>
                <w:rFonts w:hint="eastAsia" w:ascii="宋体" w:hAnsi="宋体" w:eastAsia="宋体" w:cs="宋体"/>
                <w:sz w:val="24"/>
                <w:szCs w:val="24"/>
              </w:rPr>
              <w:t>务</w:t>
            </w:r>
          </w:p>
        </w:tc>
        <w:tc>
          <w:tcPr>
            <w:tcW w:w="5454" w:type="dxa"/>
            <w:vAlign w:val="center"/>
          </w:tcPr>
          <w:p w14:paraId="07ED8B14">
            <w:pPr>
              <w:bidi w:val="0"/>
              <w:jc w:val="both"/>
              <w:rPr>
                <w:rFonts w:hint="eastAsia" w:ascii="宋体" w:hAnsi="宋体" w:eastAsia="宋体" w:cs="宋体"/>
                <w:sz w:val="24"/>
                <w:szCs w:val="24"/>
              </w:rPr>
            </w:pPr>
            <w:r>
              <w:rPr>
                <w:rFonts w:hint="eastAsia" w:ascii="宋体" w:hAnsi="宋体" w:eastAsia="宋体" w:cs="宋体"/>
                <w:sz w:val="24"/>
                <w:szCs w:val="24"/>
              </w:rPr>
              <w:t>1.服务与被服务方签订物业服务合同，双方权利义务关系明确；</w:t>
            </w:r>
          </w:p>
          <w:p w14:paraId="6605D6ED">
            <w:pPr>
              <w:bidi w:val="0"/>
              <w:jc w:val="both"/>
              <w:rPr>
                <w:rFonts w:hint="eastAsia" w:ascii="宋体" w:hAnsi="宋体" w:eastAsia="宋体" w:cs="宋体"/>
                <w:sz w:val="24"/>
                <w:szCs w:val="24"/>
              </w:rPr>
            </w:pPr>
            <w:r>
              <w:rPr>
                <w:rFonts w:hint="eastAsia" w:ascii="宋体" w:hAnsi="宋体" w:eastAsia="宋体" w:cs="宋体"/>
                <w:sz w:val="24"/>
                <w:szCs w:val="24"/>
              </w:rPr>
              <w:t>2.财务管理运作规范，账目清晰；</w:t>
            </w:r>
          </w:p>
          <w:p w14:paraId="4FA7F96F">
            <w:pPr>
              <w:bidi w:val="0"/>
              <w:jc w:val="both"/>
              <w:rPr>
                <w:rFonts w:hint="eastAsia" w:ascii="宋体" w:hAnsi="宋体" w:eastAsia="宋体" w:cs="宋体"/>
                <w:sz w:val="24"/>
                <w:szCs w:val="24"/>
              </w:rPr>
            </w:pPr>
            <w:r>
              <w:rPr>
                <w:rFonts w:hint="eastAsia" w:ascii="宋体" w:hAnsi="宋体" w:eastAsia="宋体" w:cs="宋体"/>
                <w:sz w:val="24"/>
                <w:szCs w:val="24"/>
              </w:rPr>
              <w:t>3.物业服务人在每年的4月、7月、10月和次年1月，采取书面通知、在物业服务区域内显著位置公布或者按照管理规约、业主大会议事规则约定的其他方式向业主公开上季度的物业服务费（包括普通住宅及配套自有产权车位）的收支情况。</w:t>
            </w:r>
          </w:p>
          <w:p w14:paraId="3983DA0A">
            <w:pPr>
              <w:bidi w:val="0"/>
              <w:jc w:val="both"/>
              <w:rPr>
                <w:rFonts w:hint="eastAsia" w:ascii="宋体" w:hAnsi="宋体" w:eastAsia="宋体" w:cs="宋体"/>
                <w:sz w:val="24"/>
                <w:szCs w:val="24"/>
              </w:rPr>
            </w:pPr>
            <w:r>
              <w:rPr>
                <w:rFonts w:hint="eastAsia" w:ascii="宋体" w:hAnsi="宋体" w:eastAsia="宋体" w:cs="宋体"/>
                <w:sz w:val="24"/>
                <w:szCs w:val="24"/>
              </w:rPr>
              <w:t>4.有完善的管理方案，员工岗位责任与考核制度、报修服务与投诉处理制度、业主（用户）资料保密制度、员工工作程序与工作标准等制度健全；</w:t>
            </w:r>
          </w:p>
          <w:p w14:paraId="3817502C">
            <w:pPr>
              <w:bidi w:val="0"/>
              <w:jc w:val="both"/>
              <w:rPr>
                <w:rFonts w:hint="eastAsia" w:ascii="宋体" w:hAnsi="宋体" w:eastAsia="宋体" w:cs="宋体"/>
                <w:sz w:val="24"/>
                <w:szCs w:val="24"/>
              </w:rPr>
            </w:pPr>
            <w:r>
              <w:rPr>
                <w:rFonts w:hint="eastAsia" w:ascii="宋体" w:hAnsi="宋体" w:eastAsia="宋体" w:cs="宋体"/>
                <w:sz w:val="24"/>
                <w:szCs w:val="24"/>
              </w:rPr>
              <w:t>5.建立档案管理制度，物业服务档案执行DB44/T1315档案管理规范，配备专（兼）职档案资料管理员，按物业服务项目建立档案卷宗，资料齐全、分类科学、管理完善、易于检索；</w:t>
            </w:r>
          </w:p>
          <w:p w14:paraId="6122ACEF">
            <w:pPr>
              <w:bidi w:val="0"/>
              <w:jc w:val="both"/>
              <w:rPr>
                <w:rFonts w:hint="eastAsia" w:ascii="宋体" w:hAnsi="宋体" w:eastAsia="宋体" w:cs="宋体"/>
                <w:sz w:val="24"/>
                <w:szCs w:val="24"/>
              </w:rPr>
            </w:pPr>
            <w:r>
              <w:rPr>
                <w:rFonts w:hint="eastAsia" w:ascii="宋体" w:hAnsi="宋体" w:eastAsia="宋体" w:cs="宋体"/>
                <w:sz w:val="24"/>
                <w:szCs w:val="24"/>
              </w:rPr>
              <w:t>6.管理人员按法律法规规定持证上岗，服装统一、仪表整洁、挂牌上岗、行为规范。</w:t>
            </w:r>
          </w:p>
          <w:p w14:paraId="50AFE755">
            <w:pPr>
              <w:bidi w:val="0"/>
              <w:jc w:val="both"/>
              <w:rPr>
                <w:rFonts w:hint="eastAsia" w:ascii="宋体" w:hAnsi="宋体" w:eastAsia="宋体" w:cs="宋体"/>
                <w:sz w:val="24"/>
                <w:szCs w:val="24"/>
              </w:rPr>
            </w:pPr>
            <w:r>
              <w:rPr>
                <w:rFonts w:hint="eastAsia" w:ascii="宋体" w:hAnsi="宋体" w:eastAsia="宋体" w:cs="宋体"/>
                <w:sz w:val="24"/>
                <w:szCs w:val="24"/>
              </w:rPr>
              <w:t>7.设置管理处，办公地点有专门的业主或使用人接待场所，办公设施及办公用品配置完备；</w:t>
            </w:r>
          </w:p>
          <w:p w14:paraId="4F5D5C27">
            <w:pPr>
              <w:bidi w:val="0"/>
              <w:jc w:val="both"/>
              <w:rPr>
                <w:rFonts w:hint="eastAsia" w:ascii="宋体" w:hAnsi="宋体" w:eastAsia="宋体" w:cs="宋体"/>
                <w:sz w:val="24"/>
                <w:szCs w:val="24"/>
              </w:rPr>
            </w:pPr>
            <w:r>
              <w:rPr>
                <w:rFonts w:hint="eastAsia" w:ascii="宋体" w:hAnsi="宋体" w:eastAsia="宋体" w:cs="宋体"/>
                <w:sz w:val="24"/>
                <w:szCs w:val="24"/>
              </w:rPr>
              <w:t>8.周一至周日每天不少于12小时在管理处或专门的接待场所进行业务接待，并提供24小时热线电话服务；</w:t>
            </w:r>
          </w:p>
          <w:p w14:paraId="6196BA23">
            <w:pPr>
              <w:bidi w:val="0"/>
              <w:jc w:val="both"/>
              <w:rPr>
                <w:rFonts w:hint="eastAsia" w:ascii="宋体" w:hAnsi="宋体" w:eastAsia="宋体" w:cs="宋体"/>
                <w:sz w:val="24"/>
                <w:szCs w:val="24"/>
              </w:rPr>
            </w:pPr>
            <w:r>
              <w:rPr>
                <w:rFonts w:hint="eastAsia" w:ascii="宋体" w:hAnsi="宋体" w:eastAsia="宋体" w:cs="宋体"/>
                <w:sz w:val="24"/>
                <w:szCs w:val="24"/>
              </w:rPr>
              <w:t>9.对业主或非业主使用人的求助、咨询即时处理，对业主或非业主使用人的投诉在24小时内答复；</w:t>
            </w:r>
          </w:p>
          <w:p w14:paraId="2705E13C">
            <w:pPr>
              <w:bidi w:val="0"/>
              <w:jc w:val="both"/>
              <w:rPr>
                <w:rFonts w:hint="eastAsia" w:ascii="宋体" w:hAnsi="宋体" w:eastAsia="宋体" w:cs="宋体"/>
                <w:sz w:val="24"/>
                <w:szCs w:val="24"/>
              </w:rPr>
            </w:pPr>
            <w:r>
              <w:rPr>
                <w:rFonts w:hint="eastAsia" w:ascii="宋体" w:hAnsi="宋体" w:eastAsia="宋体" w:cs="宋体"/>
                <w:sz w:val="24"/>
                <w:szCs w:val="24"/>
              </w:rPr>
              <w:t>10.物业服务经理具有2年以上物业服务经理任职经历；</w:t>
            </w:r>
          </w:p>
          <w:p w14:paraId="1A2359DB">
            <w:pPr>
              <w:bidi w:val="0"/>
              <w:jc w:val="both"/>
              <w:rPr>
                <w:rFonts w:hint="eastAsia" w:ascii="宋体" w:hAnsi="宋体" w:eastAsia="宋体" w:cs="宋体"/>
                <w:sz w:val="24"/>
                <w:szCs w:val="24"/>
              </w:rPr>
            </w:pPr>
            <w:r>
              <w:rPr>
                <w:rFonts w:hint="eastAsia" w:ascii="宋体" w:hAnsi="宋体" w:eastAsia="宋体" w:cs="宋体"/>
                <w:sz w:val="24"/>
                <w:szCs w:val="24"/>
              </w:rPr>
              <w:t>11.能根据业主需求提供特约服务和便民服务；</w:t>
            </w:r>
          </w:p>
          <w:p w14:paraId="7D38B287">
            <w:pPr>
              <w:bidi w:val="0"/>
              <w:jc w:val="both"/>
              <w:rPr>
                <w:rFonts w:hint="eastAsia" w:ascii="宋体" w:hAnsi="宋体" w:eastAsia="宋体" w:cs="宋体"/>
                <w:sz w:val="24"/>
                <w:szCs w:val="24"/>
              </w:rPr>
            </w:pPr>
            <w:r>
              <w:rPr>
                <w:rFonts w:hint="eastAsia" w:ascii="宋体" w:hAnsi="宋体" w:eastAsia="宋体" w:cs="宋体"/>
                <w:sz w:val="24"/>
                <w:szCs w:val="24"/>
              </w:rPr>
              <w:t>12.节假日有专题布置，每年组织不少于2次社区活动。</w:t>
            </w:r>
          </w:p>
        </w:tc>
        <w:tc>
          <w:tcPr>
            <w:tcW w:w="7491" w:type="dxa"/>
            <w:vAlign w:val="center"/>
          </w:tcPr>
          <w:p w14:paraId="7C1E619F">
            <w:pPr>
              <w:bidi w:val="0"/>
              <w:jc w:val="both"/>
              <w:rPr>
                <w:rFonts w:hint="eastAsia" w:ascii="宋体" w:hAnsi="宋体" w:eastAsia="宋体" w:cs="宋体"/>
                <w:sz w:val="24"/>
                <w:szCs w:val="24"/>
              </w:rPr>
            </w:pPr>
            <w:r>
              <w:rPr>
                <w:rFonts w:hint="eastAsia" w:ascii="宋体" w:hAnsi="宋体" w:eastAsia="宋体" w:cs="宋体"/>
                <w:sz w:val="24"/>
                <w:szCs w:val="24"/>
              </w:rPr>
              <w:t>1.服务与被服务方签订物业服务合同，双方权利义务关系明确；</w:t>
            </w:r>
          </w:p>
          <w:p w14:paraId="4FEB5B9E">
            <w:pPr>
              <w:bidi w:val="0"/>
              <w:jc w:val="both"/>
              <w:rPr>
                <w:rFonts w:hint="eastAsia" w:ascii="宋体" w:hAnsi="宋体" w:eastAsia="宋体" w:cs="宋体"/>
                <w:sz w:val="24"/>
                <w:szCs w:val="24"/>
              </w:rPr>
            </w:pPr>
            <w:r>
              <w:rPr>
                <w:rFonts w:hint="eastAsia" w:ascii="宋体" w:hAnsi="宋体" w:eastAsia="宋体" w:cs="宋体"/>
                <w:sz w:val="24"/>
                <w:szCs w:val="24"/>
              </w:rPr>
              <w:t>2.财务管理运作规范，账目清晰；</w:t>
            </w:r>
          </w:p>
          <w:p w14:paraId="1C140A70">
            <w:pPr>
              <w:bidi w:val="0"/>
              <w:jc w:val="both"/>
              <w:rPr>
                <w:rFonts w:hint="eastAsia" w:ascii="宋体" w:hAnsi="宋体" w:eastAsia="宋体" w:cs="宋体"/>
                <w:sz w:val="24"/>
                <w:szCs w:val="24"/>
              </w:rPr>
            </w:pPr>
            <w:r>
              <w:rPr>
                <w:rFonts w:hint="eastAsia" w:ascii="宋体" w:hAnsi="宋体" w:eastAsia="宋体" w:cs="宋体"/>
                <w:sz w:val="24"/>
                <w:szCs w:val="24"/>
              </w:rPr>
              <w:t>3.物业服务人在每年的4月、7月、10月和次年1月，采取书面通知、在物业服务区域内显著位置公布或者按照管理规约、业主大会议事规则约定的其他方式向业主公开上季度的物业服务费（包括普通住宅及配套自有产权车位）的收支情况。</w:t>
            </w:r>
          </w:p>
          <w:p w14:paraId="5E720EFD">
            <w:pPr>
              <w:bidi w:val="0"/>
              <w:jc w:val="both"/>
              <w:rPr>
                <w:rFonts w:hint="eastAsia" w:ascii="宋体" w:hAnsi="宋体" w:eastAsia="宋体" w:cs="宋体"/>
                <w:sz w:val="24"/>
                <w:szCs w:val="24"/>
              </w:rPr>
            </w:pPr>
            <w:r>
              <w:rPr>
                <w:rFonts w:hint="eastAsia" w:ascii="宋体" w:hAnsi="宋体" w:eastAsia="宋体" w:cs="宋体"/>
                <w:sz w:val="24"/>
                <w:szCs w:val="24"/>
              </w:rPr>
              <w:t>4.有完善的管理方案，员工岗位责任与考核制度、报修服务与投诉处理制度、业主（用户）资料保密制度、员工工作程序与工作标准等制度健全；</w:t>
            </w:r>
          </w:p>
          <w:p w14:paraId="186B971F">
            <w:pPr>
              <w:bidi w:val="0"/>
              <w:jc w:val="both"/>
              <w:rPr>
                <w:rFonts w:hint="eastAsia" w:ascii="宋体" w:hAnsi="宋体" w:eastAsia="宋体" w:cs="宋体"/>
                <w:sz w:val="24"/>
                <w:szCs w:val="24"/>
              </w:rPr>
            </w:pPr>
            <w:r>
              <w:rPr>
                <w:rFonts w:hint="eastAsia" w:ascii="宋体" w:hAnsi="宋体" w:eastAsia="宋体" w:cs="宋体"/>
                <w:sz w:val="24"/>
                <w:szCs w:val="24"/>
              </w:rPr>
              <w:t>5.建立档案管理制度，物业服务档案执行DB44/T1315档案管理规范，配备专（兼）职档案资料管理员，按物业服务项目建立档案卷宗，资料齐全、分类科学、管理完善、易于检索；</w:t>
            </w:r>
          </w:p>
          <w:p w14:paraId="7EFF962C">
            <w:pPr>
              <w:bidi w:val="0"/>
              <w:jc w:val="both"/>
              <w:rPr>
                <w:rFonts w:hint="eastAsia" w:ascii="宋体" w:hAnsi="宋体" w:eastAsia="宋体" w:cs="宋体"/>
                <w:sz w:val="24"/>
                <w:szCs w:val="24"/>
              </w:rPr>
            </w:pPr>
            <w:r>
              <w:rPr>
                <w:rFonts w:hint="eastAsia" w:ascii="宋体" w:hAnsi="宋体" w:eastAsia="宋体" w:cs="宋体"/>
                <w:sz w:val="24"/>
                <w:szCs w:val="24"/>
              </w:rPr>
              <w:t>6.管理人员按法律法规规定持证上岗，服装统一、仪表整洁、挂牌上岗、行为规范。</w:t>
            </w:r>
          </w:p>
          <w:p w14:paraId="72A3CD21">
            <w:pPr>
              <w:bidi w:val="0"/>
              <w:jc w:val="both"/>
              <w:rPr>
                <w:rFonts w:hint="eastAsia" w:ascii="宋体" w:hAnsi="宋体" w:eastAsia="宋体" w:cs="宋体"/>
                <w:sz w:val="24"/>
                <w:szCs w:val="24"/>
              </w:rPr>
            </w:pPr>
            <w:r>
              <w:rPr>
                <w:rFonts w:hint="eastAsia" w:ascii="宋体" w:hAnsi="宋体" w:eastAsia="宋体" w:cs="宋体"/>
                <w:sz w:val="24"/>
                <w:szCs w:val="24"/>
              </w:rPr>
              <w:t>7.设置管理处，办公地点有专门的业主或使用人接待场所，办公设施及办公用品配置完备，在服务中心张贴物业企业营业执照、项目负责人及主要管理人员照片，公示物业服务标准、收费标准，并建立推行ISO9001质量管理体系、ISO14001环境管理体系、OHSAS18001职业健康安全管理体系；</w:t>
            </w:r>
          </w:p>
          <w:p w14:paraId="39DF4E41">
            <w:pPr>
              <w:bidi w:val="0"/>
              <w:jc w:val="both"/>
              <w:rPr>
                <w:rFonts w:hint="eastAsia" w:ascii="宋体" w:hAnsi="宋体" w:eastAsia="宋体" w:cs="宋体"/>
                <w:sz w:val="24"/>
                <w:szCs w:val="24"/>
              </w:rPr>
            </w:pPr>
            <w:r>
              <w:rPr>
                <w:rFonts w:hint="eastAsia" w:ascii="宋体" w:hAnsi="宋体" w:eastAsia="宋体" w:cs="宋体"/>
                <w:sz w:val="24"/>
                <w:szCs w:val="24"/>
              </w:rPr>
              <w:t>8.周一至周日每天不少于12小时在管理处或专门的接待场所进行业务接待，并提供24小时热线电话服务，有完整的登记、跟进及记录处理，每季度进行1次的统计分析，并对重点问题及时上门回访沟通，提升客户满意度；</w:t>
            </w:r>
          </w:p>
          <w:p w14:paraId="1A8803BF">
            <w:pPr>
              <w:bidi w:val="0"/>
              <w:jc w:val="both"/>
              <w:rPr>
                <w:rFonts w:hint="eastAsia" w:ascii="宋体" w:hAnsi="宋体" w:eastAsia="宋体" w:cs="宋体"/>
                <w:sz w:val="24"/>
                <w:szCs w:val="24"/>
              </w:rPr>
            </w:pPr>
            <w:r>
              <w:rPr>
                <w:rFonts w:hint="eastAsia" w:ascii="宋体" w:hAnsi="宋体" w:eastAsia="宋体" w:cs="宋体"/>
                <w:sz w:val="24"/>
                <w:szCs w:val="24"/>
              </w:rPr>
              <w:t>9.对业主或非业主使用人的求助、咨询即时处理，对业主或非业主使用人的投诉在24小时内答复，寻求资源，积极跟进业主或使用人反馈问题；</w:t>
            </w:r>
          </w:p>
          <w:p w14:paraId="62608C86">
            <w:pPr>
              <w:bidi w:val="0"/>
              <w:jc w:val="both"/>
              <w:rPr>
                <w:rFonts w:hint="eastAsia" w:ascii="宋体" w:hAnsi="宋体" w:eastAsia="宋体" w:cs="宋体"/>
                <w:sz w:val="24"/>
                <w:szCs w:val="24"/>
              </w:rPr>
            </w:pPr>
            <w:r>
              <w:rPr>
                <w:rFonts w:hint="eastAsia" w:ascii="宋体" w:hAnsi="宋体" w:eastAsia="宋体" w:cs="宋体"/>
                <w:sz w:val="24"/>
                <w:szCs w:val="24"/>
              </w:rPr>
              <w:t>10.物业服务经理具有5年以上高端楼盘物业服务经理任职经历，具备丰富的物业管理经验，有良好的组织、沟通协调能力；</w:t>
            </w:r>
          </w:p>
          <w:p w14:paraId="626CE24B">
            <w:pPr>
              <w:bidi w:val="0"/>
              <w:jc w:val="both"/>
              <w:rPr>
                <w:rFonts w:hint="eastAsia" w:ascii="宋体" w:hAnsi="宋体" w:eastAsia="宋体" w:cs="宋体"/>
                <w:sz w:val="24"/>
                <w:szCs w:val="24"/>
              </w:rPr>
            </w:pPr>
            <w:r>
              <w:rPr>
                <w:rFonts w:hint="eastAsia" w:ascii="宋体" w:hAnsi="宋体" w:eastAsia="宋体" w:cs="宋体"/>
                <w:sz w:val="24"/>
                <w:szCs w:val="24"/>
              </w:rPr>
              <w:t>11.能根据业主需求提供特约服务和便民服务，充分利用专业服务资源，提供全方位一步到家服务，包括：安装智能监控及防盗系统、家政服务、清洁服务、绿化服务、装修、家具配送、送水、送米等，为所有业主提供便捷、优质、价廉物美的全面细致服务；所有服务价目公开，质价相符；</w:t>
            </w:r>
          </w:p>
          <w:p w14:paraId="2312B31A">
            <w:pPr>
              <w:bidi w:val="0"/>
              <w:jc w:val="both"/>
              <w:rPr>
                <w:rFonts w:hint="eastAsia" w:ascii="宋体" w:hAnsi="宋体" w:eastAsia="宋体" w:cs="宋体"/>
                <w:sz w:val="24"/>
                <w:szCs w:val="24"/>
              </w:rPr>
            </w:pPr>
            <w:r>
              <w:rPr>
                <w:rFonts w:hint="eastAsia" w:ascii="宋体" w:hAnsi="宋体" w:eastAsia="宋体" w:cs="宋体"/>
                <w:sz w:val="24"/>
                <w:szCs w:val="24"/>
              </w:rPr>
              <w:t>12.节假日有专题布置</w:t>
            </w:r>
            <w:r>
              <w:rPr>
                <w:rFonts w:hint="eastAsia" w:ascii="宋体" w:hAnsi="宋体" w:eastAsia="宋体" w:cs="宋体"/>
                <w:sz w:val="24"/>
                <w:szCs w:val="24"/>
                <w:lang w:val="en-US" w:eastAsia="zh-CN"/>
              </w:rPr>
              <w:t>,</w:t>
            </w:r>
            <w:r>
              <w:rPr>
                <w:rFonts w:hint="eastAsia" w:ascii="宋体" w:hAnsi="宋体" w:eastAsia="宋体" w:cs="宋体"/>
                <w:sz w:val="24"/>
                <w:szCs w:val="24"/>
              </w:rPr>
              <w:t>每年组织、举办不少于</w:t>
            </w:r>
            <w:r>
              <w:rPr>
                <w:rFonts w:hint="eastAsia" w:ascii="宋体" w:hAnsi="宋体" w:eastAsia="宋体" w:cs="宋体"/>
                <w:sz w:val="24"/>
                <w:szCs w:val="24"/>
                <w:lang w:val="en-US" w:eastAsia="zh-CN"/>
              </w:rPr>
              <w:t>6</w:t>
            </w:r>
            <w:r>
              <w:rPr>
                <w:rFonts w:hint="eastAsia" w:ascii="宋体" w:hAnsi="宋体" w:eastAsia="宋体" w:cs="宋体"/>
                <w:sz w:val="24"/>
                <w:szCs w:val="24"/>
              </w:rPr>
              <w:t xml:space="preserve">次大、中、小型社区文化活动。法定重大节日组织全区性活动，突出社区文化特色。与街道等相关单位联手做好社区精神文明建设；协助成立社区文艺团体等，丰富社区业余文化生活；    </w:t>
            </w:r>
          </w:p>
          <w:p w14:paraId="1C2AA4C7">
            <w:pPr>
              <w:bidi w:val="0"/>
              <w:jc w:val="both"/>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3</w:t>
            </w:r>
            <w:r>
              <w:rPr>
                <w:rFonts w:hint="eastAsia" w:ascii="宋体" w:hAnsi="宋体" w:eastAsia="宋体" w:cs="宋体"/>
                <w:sz w:val="24"/>
                <w:szCs w:val="24"/>
              </w:rPr>
              <w:t>.配置高素质物业人员，量身定制高端职业服饰，打造形象与气质并重的服务团队，金牌管家服务团队具备二年以上行业工作经验，统一的职业彩妆，形象好、气质佳优先，高端安防员团队三军仪仗退役军人、高铁、 空乘人员优先。</w:t>
            </w:r>
          </w:p>
          <w:p w14:paraId="50D5E44E">
            <w:pPr>
              <w:bidi w:val="0"/>
              <w:jc w:val="both"/>
              <w:rPr>
                <w:rFonts w:hint="eastAsia" w:ascii="宋体" w:hAnsi="宋体" w:eastAsia="宋体" w:cs="宋体"/>
                <w:sz w:val="24"/>
                <w:szCs w:val="24"/>
              </w:rPr>
            </w:pPr>
            <w:r>
              <w:rPr>
                <w:rFonts w:hint="eastAsia" w:ascii="宋体" w:hAnsi="宋体" w:eastAsia="宋体" w:cs="宋体"/>
                <w:sz w:val="24"/>
                <w:szCs w:val="24"/>
              </w:rPr>
              <w:t>14.设立专属客服管家，提供一站式服务，快速响应客户诉求，提供专业、贴心的专属管家服务。如客诉沟通响应、社区现场服务品质监督、社区公共事务沟通协调、社区生活氛围营造、节日活动的策划组织；</w:t>
            </w:r>
          </w:p>
          <w:p w14:paraId="6EE9507A">
            <w:pPr>
              <w:bidi w:val="0"/>
              <w:jc w:val="both"/>
              <w:rPr>
                <w:rFonts w:hint="eastAsia" w:ascii="宋体" w:hAnsi="宋体" w:eastAsia="宋体" w:cs="宋体"/>
                <w:sz w:val="24"/>
                <w:szCs w:val="24"/>
              </w:rPr>
            </w:pPr>
            <w:r>
              <w:rPr>
                <w:rFonts w:hint="eastAsia" w:ascii="宋体" w:hAnsi="宋体" w:eastAsia="宋体" w:cs="宋体"/>
                <w:sz w:val="24"/>
                <w:szCs w:val="24"/>
              </w:rPr>
              <w:t>15.定期巡查公共区域和空置房，监督现场品质管理状况，及时发现并下单至责任部门，跟进整改进度及时反馈；</w:t>
            </w:r>
          </w:p>
          <w:p w14:paraId="420644D5">
            <w:pPr>
              <w:bidi w:val="0"/>
              <w:jc w:val="both"/>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6</w:t>
            </w:r>
            <w:r>
              <w:rPr>
                <w:rFonts w:hint="eastAsia" w:ascii="宋体" w:hAnsi="宋体" w:eastAsia="宋体" w:cs="宋体"/>
                <w:sz w:val="24"/>
                <w:szCs w:val="24"/>
              </w:rPr>
              <w:t>.物业人员培训合格率达100%才上岗，完善的员工培训和考核机制，每年至少两次组织员工进行有关工作技能培训和考核，确保员工服务素质；</w:t>
            </w:r>
          </w:p>
          <w:p w14:paraId="412338E0">
            <w:pPr>
              <w:bidi w:val="0"/>
              <w:jc w:val="both"/>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7</w:t>
            </w:r>
            <w:r>
              <w:rPr>
                <w:rFonts w:hint="eastAsia" w:ascii="宋体" w:hAnsi="宋体" w:eastAsia="宋体" w:cs="宋体"/>
                <w:sz w:val="24"/>
                <w:szCs w:val="24"/>
              </w:rPr>
              <w:t>.有倡导文明、环保、健康生活的温馨提示标识；</w:t>
            </w:r>
          </w:p>
          <w:p w14:paraId="35E4AE8B">
            <w:pPr>
              <w:bidi w:val="0"/>
              <w:jc w:val="both"/>
              <w:rPr>
                <w:rFonts w:hint="eastAsia"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eastAsia="宋体" w:cs="宋体"/>
                <w:sz w:val="24"/>
                <w:szCs w:val="24"/>
                <w:lang w:val="en-US" w:eastAsia="zh-CN"/>
              </w:rPr>
              <w:t>8</w:t>
            </w:r>
            <w:r>
              <w:rPr>
                <w:rFonts w:hint="eastAsia" w:ascii="宋体" w:hAnsi="宋体" w:eastAsia="宋体" w:cs="宋体"/>
                <w:sz w:val="24"/>
                <w:szCs w:val="24"/>
              </w:rPr>
              <w:t>.重要事项应在小区主要出入口、各楼栋单元门内或以书面形式告知业主，及时向业主发送各类温馨提示、各类通知、文明宣传、禁止行为、管理规定等</w:t>
            </w:r>
            <w:r>
              <w:rPr>
                <w:rFonts w:hint="eastAsia" w:ascii="宋体" w:hAnsi="宋体" w:eastAsia="宋体" w:cs="宋体"/>
                <w:sz w:val="24"/>
                <w:szCs w:val="24"/>
                <w:lang w:eastAsia="zh-CN"/>
              </w:rPr>
              <w:t>。</w:t>
            </w:r>
          </w:p>
          <w:p w14:paraId="17463AAB">
            <w:pPr>
              <w:bidi w:val="0"/>
              <w:jc w:val="both"/>
              <w:rPr>
                <w:rFonts w:hint="eastAsia" w:ascii="宋体" w:hAnsi="宋体" w:eastAsia="宋体" w:cs="宋体"/>
                <w:sz w:val="24"/>
                <w:szCs w:val="24"/>
              </w:rPr>
            </w:pPr>
            <w:r>
              <w:rPr>
                <w:rFonts w:hint="eastAsia" w:ascii="宋体" w:hAnsi="宋体" w:eastAsia="宋体" w:cs="宋体"/>
                <w:sz w:val="24"/>
                <w:szCs w:val="24"/>
                <w:lang w:val="en-US" w:eastAsia="zh-CN"/>
              </w:rPr>
              <w:t>19</w:t>
            </w:r>
            <w:r>
              <w:rPr>
                <w:rFonts w:hint="eastAsia" w:ascii="宋体" w:hAnsi="宋体" w:eastAsia="宋体" w:cs="宋体"/>
                <w:sz w:val="24"/>
                <w:szCs w:val="24"/>
              </w:rPr>
              <w:t>.投诉处理：投诉工单前台在5分钟内响应，常态事项24小时、紧急事项1小时内回复，一周内跟进过程反馈，处理结束后48小时内回访，直至业主满意；</w:t>
            </w:r>
          </w:p>
          <w:p w14:paraId="071FBEE9">
            <w:pPr>
              <w:bidi w:val="0"/>
              <w:jc w:val="both"/>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val="en-US" w:eastAsia="zh-CN"/>
              </w:rPr>
              <w:t>0</w:t>
            </w:r>
            <w:r>
              <w:rPr>
                <w:rFonts w:hint="eastAsia" w:ascii="宋体" w:hAnsi="宋体" w:eastAsia="宋体" w:cs="宋体"/>
                <w:sz w:val="24"/>
                <w:szCs w:val="24"/>
              </w:rPr>
              <w:t>.每季度开展业主满意度调查，了解业户需求，每年度开展业主满意度调查，对合理的建议、意见进行整改，切实提升服务质量。</w:t>
            </w:r>
          </w:p>
        </w:tc>
      </w:tr>
      <w:tr w14:paraId="29F71A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3" w:hRule="atLeast"/>
        </w:trPr>
        <w:tc>
          <w:tcPr>
            <w:tcW w:w="1746" w:type="dxa"/>
            <w:vAlign w:val="top"/>
          </w:tcPr>
          <w:p w14:paraId="023D5884">
            <w:pPr>
              <w:bidi w:val="0"/>
              <w:jc w:val="center"/>
              <w:rPr>
                <w:rFonts w:hint="eastAsia" w:ascii="宋体" w:hAnsi="宋体" w:eastAsia="宋体" w:cs="宋体"/>
                <w:sz w:val="24"/>
                <w:szCs w:val="24"/>
              </w:rPr>
            </w:pPr>
          </w:p>
          <w:p w14:paraId="3720C900">
            <w:pPr>
              <w:bidi w:val="0"/>
              <w:jc w:val="center"/>
              <w:rPr>
                <w:rFonts w:hint="eastAsia" w:ascii="宋体" w:hAnsi="宋体" w:eastAsia="宋体" w:cs="宋体"/>
                <w:sz w:val="24"/>
                <w:szCs w:val="24"/>
              </w:rPr>
            </w:pPr>
          </w:p>
          <w:p w14:paraId="02D4F26A">
            <w:pPr>
              <w:bidi w:val="0"/>
              <w:jc w:val="center"/>
              <w:rPr>
                <w:rFonts w:hint="eastAsia" w:ascii="宋体" w:hAnsi="宋体" w:eastAsia="宋体" w:cs="宋体"/>
                <w:sz w:val="24"/>
                <w:szCs w:val="24"/>
              </w:rPr>
            </w:pPr>
          </w:p>
          <w:p w14:paraId="66952F49">
            <w:pPr>
              <w:bidi w:val="0"/>
              <w:jc w:val="center"/>
              <w:rPr>
                <w:rFonts w:hint="eastAsia" w:ascii="宋体" w:hAnsi="宋体" w:eastAsia="宋体" w:cs="宋体"/>
                <w:sz w:val="24"/>
                <w:szCs w:val="24"/>
              </w:rPr>
            </w:pPr>
          </w:p>
          <w:p w14:paraId="635458AE">
            <w:pPr>
              <w:bidi w:val="0"/>
              <w:jc w:val="center"/>
              <w:rPr>
                <w:rFonts w:hint="eastAsia" w:ascii="宋体" w:hAnsi="宋体" w:eastAsia="宋体" w:cs="宋体"/>
                <w:sz w:val="24"/>
                <w:szCs w:val="24"/>
              </w:rPr>
            </w:pPr>
          </w:p>
          <w:p w14:paraId="0C4299B1">
            <w:pPr>
              <w:bidi w:val="0"/>
              <w:jc w:val="center"/>
              <w:rPr>
                <w:rFonts w:hint="eastAsia" w:ascii="宋体" w:hAnsi="宋体" w:eastAsia="宋体" w:cs="宋体"/>
                <w:sz w:val="24"/>
                <w:szCs w:val="24"/>
              </w:rPr>
            </w:pPr>
          </w:p>
          <w:p w14:paraId="25E3355E">
            <w:pPr>
              <w:bidi w:val="0"/>
              <w:jc w:val="center"/>
              <w:rPr>
                <w:rFonts w:hint="eastAsia" w:ascii="宋体" w:hAnsi="宋体" w:eastAsia="宋体" w:cs="宋体"/>
                <w:sz w:val="24"/>
                <w:szCs w:val="24"/>
              </w:rPr>
            </w:pPr>
          </w:p>
          <w:p w14:paraId="4758D1EB">
            <w:pPr>
              <w:bidi w:val="0"/>
              <w:jc w:val="center"/>
              <w:rPr>
                <w:rFonts w:hint="eastAsia" w:ascii="宋体" w:hAnsi="宋体" w:eastAsia="宋体" w:cs="宋体"/>
                <w:sz w:val="24"/>
                <w:szCs w:val="24"/>
              </w:rPr>
            </w:pPr>
          </w:p>
          <w:p w14:paraId="6D4CD324">
            <w:pPr>
              <w:bidi w:val="0"/>
              <w:jc w:val="center"/>
              <w:rPr>
                <w:rFonts w:hint="eastAsia" w:ascii="宋体" w:hAnsi="宋体" w:eastAsia="宋体" w:cs="宋体"/>
                <w:sz w:val="24"/>
                <w:szCs w:val="24"/>
              </w:rPr>
            </w:pPr>
          </w:p>
          <w:p w14:paraId="6492C9B3">
            <w:pPr>
              <w:bidi w:val="0"/>
              <w:jc w:val="center"/>
              <w:rPr>
                <w:rFonts w:hint="eastAsia" w:ascii="宋体" w:hAnsi="宋体" w:eastAsia="宋体" w:cs="宋体"/>
                <w:sz w:val="24"/>
                <w:szCs w:val="24"/>
              </w:rPr>
            </w:pPr>
          </w:p>
          <w:p w14:paraId="731B0D14">
            <w:pPr>
              <w:bidi w:val="0"/>
              <w:jc w:val="center"/>
              <w:rPr>
                <w:rFonts w:hint="eastAsia" w:ascii="宋体" w:hAnsi="宋体" w:eastAsia="宋体" w:cs="宋体"/>
                <w:sz w:val="24"/>
                <w:szCs w:val="24"/>
              </w:rPr>
            </w:pPr>
          </w:p>
          <w:p w14:paraId="79E3859B">
            <w:pPr>
              <w:bidi w:val="0"/>
              <w:jc w:val="center"/>
              <w:rPr>
                <w:rFonts w:hint="eastAsia" w:ascii="宋体" w:hAnsi="宋体" w:eastAsia="宋体" w:cs="宋体"/>
                <w:sz w:val="24"/>
                <w:szCs w:val="24"/>
              </w:rPr>
            </w:pPr>
          </w:p>
          <w:p w14:paraId="388D9618">
            <w:pPr>
              <w:bidi w:val="0"/>
              <w:jc w:val="center"/>
              <w:rPr>
                <w:rFonts w:hint="eastAsia" w:ascii="宋体" w:hAnsi="宋体" w:eastAsia="宋体" w:cs="宋体"/>
                <w:sz w:val="24"/>
                <w:szCs w:val="24"/>
              </w:rPr>
            </w:pPr>
          </w:p>
          <w:p w14:paraId="7CA66AAC">
            <w:pPr>
              <w:bidi w:val="0"/>
              <w:jc w:val="center"/>
              <w:rPr>
                <w:rFonts w:hint="eastAsia" w:ascii="宋体" w:hAnsi="宋体" w:eastAsia="宋体" w:cs="宋体"/>
                <w:sz w:val="24"/>
                <w:szCs w:val="24"/>
              </w:rPr>
            </w:pPr>
          </w:p>
          <w:p w14:paraId="1A91EE1E">
            <w:pPr>
              <w:bidi w:val="0"/>
              <w:jc w:val="center"/>
              <w:rPr>
                <w:rFonts w:hint="eastAsia" w:ascii="宋体" w:hAnsi="宋体" w:eastAsia="宋体" w:cs="宋体"/>
                <w:sz w:val="24"/>
                <w:szCs w:val="24"/>
              </w:rPr>
            </w:pPr>
          </w:p>
          <w:p w14:paraId="67BCED0D">
            <w:pPr>
              <w:bidi w:val="0"/>
              <w:jc w:val="center"/>
              <w:rPr>
                <w:rFonts w:hint="eastAsia" w:ascii="宋体" w:hAnsi="宋体" w:eastAsia="宋体" w:cs="宋体"/>
                <w:sz w:val="24"/>
                <w:szCs w:val="24"/>
              </w:rPr>
            </w:pPr>
          </w:p>
          <w:p w14:paraId="652351CA">
            <w:pPr>
              <w:bidi w:val="0"/>
              <w:jc w:val="center"/>
              <w:rPr>
                <w:rFonts w:hint="eastAsia" w:ascii="宋体" w:hAnsi="宋体" w:eastAsia="宋体" w:cs="宋体"/>
                <w:sz w:val="24"/>
                <w:szCs w:val="24"/>
              </w:rPr>
            </w:pPr>
          </w:p>
          <w:p w14:paraId="0D3A603B">
            <w:pPr>
              <w:bidi w:val="0"/>
              <w:jc w:val="center"/>
              <w:rPr>
                <w:rFonts w:hint="eastAsia" w:ascii="宋体" w:hAnsi="宋体" w:eastAsia="宋体" w:cs="宋体"/>
                <w:sz w:val="24"/>
                <w:szCs w:val="24"/>
              </w:rPr>
            </w:pPr>
          </w:p>
          <w:p w14:paraId="38F647EB">
            <w:pPr>
              <w:bidi w:val="0"/>
              <w:jc w:val="center"/>
              <w:rPr>
                <w:rFonts w:hint="eastAsia" w:ascii="宋体" w:hAnsi="宋体" w:eastAsia="宋体" w:cs="宋体"/>
                <w:sz w:val="24"/>
                <w:szCs w:val="24"/>
              </w:rPr>
            </w:pPr>
          </w:p>
          <w:p w14:paraId="532C32A3">
            <w:pPr>
              <w:bidi w:val="0"/>
              <w:jc w:val="center"/>
              <w:rPr>
                <w:rFonts w:hint="eastAsia" w:ascii="宋体" w:hAnsi="宋体" w:eastAsia="宋体" w:cs="宋体"/>
                <w:sz w:val="24"/>
                <w:szCs w:val="24"/>
              </w:rPr>
            </w:pPr>
          </w:p>
          <w:p w14:paraId="61B953AD">
            <w:pPr>
              <w:bidi w:val="0"/>
              <w:jc w:val="center"/>
              <w:rPr>
                <w:rFonts w:hint="eastAsia" w:ascii="宋体" w:hAnsi="宋体" w:eastAsia="宋体" w:cs="宋体"/>
                <w:sz w:val="24"/>
                <w:szCs w:val="24"/>
              </w:rPr>
            </w:pPr>
          </w:p>
          <w:p w14:paraId="03884E8B">
            <w:pPr>
              <w:bidi w:val="0"/>
              <w:jc w:val="center"/>
              <w:rPr>
                <w:rFonts w:hint="eastAsia" w:ascii="宋体" w:hAnsi="宋体" w:eastAsia="宋体" w:cs="宋体"/>
                <w:sz w:val="24"/>
                <w:szCs w:val="24"/>
              </w:rPr>
            </w:pPr>
          </w:p>
          <w:p w14:paraId="54EE9F26">
            <w:pPr>
              <w:bidi w:val="0"/>
              <w:jc w:val="center"/>
              <w:rPr>
                <w:rFonts w:hint="eastAsia" w:ascii="宋体" w:hAnsi="宋体" w:eastAsia="宋体" w:cs="宋体"/>
                <w:sz w:val="24"/>
                <w:szCs w:val="24"/>
              </w:rPr>
            </w:pPr>
          </w:p>
          <w:p w14:paraId="12118B54">
            <w:pPr>
              <w:bidi w:val="0"/>
              <w:jc w:val="center"/>
              <w:rPr>
                <w:rFonts w:hint="eastAsia" w:ascii="宋体" w:hAnsi="宋体" w:eastAsia="宋体" w:cs="宋体"/>
                <w:sz w:val="24"/>
                <w:szCs w:val="24"/>
              </w:rPr>
            </w:pPr>
          </w:p>
          <w:p w14:paraId="210B413E">
            <w:pPr>
              <w:bidi w:val="0"/>
              <w:jc w:val="center"/>
              <w:rPr>
                <w:rFonts w:hint="eastAsia" w:ascii="宋体" w:hAnsi="宋体" w:eastAsia="宋体" w:cs="宋体"/>
                <w:sz w:val="24"/>
                <w:szCs w:val="24"/>
              </w:rPr>
            </w:pPr>
            <w:r>
              <w:rPr>
                <w:rFonts w:hint="eastAsia" w:ascii="宋体" w:hAnsi="宋体" w:eastAsia="宋体" w:cs="宋体"/>
                <w:sz w:val="24"/>
                <w:szCs w:val="24"/>
              </w:rPr>
              <w:t>(二)</w:t>
            </w:r>
          </w:p>
          <w:p w14:paraId="11EFF6F8">
            <w:pPr>
              <w:bidi w:val="0"/>
              <w:jc w:val="center"/>
              <w:rPr>
                <w:rFonts w:hint="eastAsia" w:ascii="宋体" w:hAnsi="宋体" w:eastAsia="宋体" w:cs="宋体"/>
                <w:sz w:val="24"/>
                <w:szCs w:val="24"/>
              </w:rPr>
            </w:pPr>
            <w:r>
              <w:rPr>
                <w:rFonts w:hint="eastAsia" w:ascii="宋体" w:hAnsi="宋体" w:eastAsia="宋体" w:cs="宋体"/>
                <w:sz w:val="24"/>
                <w:szCs w:val="24"/>
              </w:rPr>
              <w:t>物</w:t>
            </w:r>
          </w:p>
          <w:p w14:paraId="5F2EC862">
            <w:pPr>
              <w:bidi w:val="0"/>
              <w:jc w:val="center"/>
              <w:rPr>
                <w:rFonts w:hint="eastAsia" w:ascii="宋体" w:hAnsi="宋体" w:eastAsia="宋体" w:cs="宋体"/>
                <w:sz w:val="24"/>
                <w:szCs w:val="24"/>
              </w:rPr>
            </w:pPr>
            <w:r>
              <w:rPr>
                <w:rFonts w:hint="eastAsia" w:ascii="宋体" w:hAnsi="宋体" w:eastAsia="宋体" w:cs="宋体"/>
                <w:sz w:val="24"/>
                <w:szCs w:val="24"/>
              </w:rPr>
              <w:t>业</w:t>
            </w:r>
          </w:p>
          <w:p w14:paraId="3FFA2BB0">
            <w:pPr>
              <w:bidi w:val="0"/>
              <w:jc w:val="center"/>
              <w:rPr>
                <w:rFonts w:hint="eastAsia" w:ascii="宋体" w:hAnsi="宋体" w:eastAsia="宋体" w:cs="宋体"/>
                <w:sz w:val="24"/>
                <w:szCs w:val="24"/>
              </w:rPr>
            </w:pPr>
            <w:r>
              <w:rPr>
                <w:rFonts w:hint="eastAsia" w:ascii="宋体" w:hAnsi="宋体" w:eastAsia="宋体" w:cs="宋体"/>
                <w:sz w:val="24"/>
                <w:szCs w:val="24"/>
              </w:rPr>
              <w:t>共</w:t>
            </w:r>
          </w:p>
          <w:p w14:paraId="6AD7CF52">
            <w:pPr>
              <w:bidi w:val="0"/>
              <w:jc w:val="center"/>
              <w:rPr>
                <w:rFonts w:hint="eastAsia" w:ascii="宋体" w:hAnsi="宋体" w:eastAsia="宋体" w:cs="宋体"/>
                <w:sz w:val="24"/>
                <w:szCs w:val="24"/>
              </w:rPr>
            </w:pPr>
            <w:r>
              <w:rPr>
                <w:rFonts w:hint="eastAsia" w:ascii="宋体" w:hAnsi="宋体" w:eastAsia="宋体" w:cs="宋体"/>
                <w:sz w:val="24"/>
                <w:szCs w:val="24"/>
              </w:rPr>
              <w:t>用</w:t>
            </w:r>
          </w:p>
          <w:p w14:paraId="610DD3F0">
            <w:pPr>
              <w:bidi w:val="0"/>
              <w:jc w:val="center"/>
              <w:rPr>
                <w:rFonts w:hint="eastAsia" w:ascii="宋体" w:hAnsi="宋体" w:eastAsia="宋体" w:cs="宋体"/>
                <w:sz w:val="24"/>
                <w:szCs w:val="24"/>
              </w:rPr>
            </w:pPr>
            <w:r>
              <w:rPr>
                <w:rFonts w:hint="eastAsia" w:ascii="宋体" w:hAnsi="宋体" w:eastAsia="宋体" w:cs="宋体"/>
                <w:sz w:val="24"/>
                <w:szCs w:val="24"/>
              </w:rPr>
              <w:t>部</w:t>
            </w:r>
          </w:p>
          <w:p w14:paraId="273947F5">
            <w:pPr>
              <w:bidi w:val="0"/>
              <w:jc w:val="center"/>
              <w:rPr>
                <w:rFonts w:hint="eastAsia" w:ascii="宋体" w:hAnsi="宋体" w:eastAsia="宋体" w:cs="宋体"/>
                <w:sz w:val="24"/>
                <w:szCs w:val="24"/>
              </w:rPr>
            </w:pPr>
            <w:r>
              <w:rPr>
                <w:rFonts w:hint="eastAsia" w:ascii="宋体" w:hAnsi="宋体" w:eastAsia="宋体" w:cs="宋体"/>
                <w:sz w:val="24"/>
                <w:szCs w:val="24"/>
              </w:rPr>
              <w:t>位</w:t>
            </w:r>
          </w:p>
          <w:p w14:paraId="407845F2">
            <w:pPr>
              <w:bidi w:val="0"/>
              <w:jc w:val="center"/>
              <w:rPr>
                <w:rFonts w:hint="eastAsia" w:ascii="宋体" w:hAnsi="宋体" w:eastAsia="宋体" w:cs="宋体"/>
                <w:sz w:val="24"/>
                <w:szCs w:val="24"/>
              </w:rPr>
            </w:pPr>
            <w:r>
              <w:rPr>
                <w:rFonts w:hint="eastAsia" w:ascii="宋体" w:hAnsi="宋体" w:eastAsia="宋体" w:cs="宋体"/>
                <w:sz w:val="24"/>
                <w:szCs w:val="24"/>
              </w:rPr>
              <w:t>和</w:t>
            </w:r>
          </w:p>
          <w:p w14:paraId="56A053C3">
            <w:pPr>
              <w:bidi w:val="0"/>
              <w:jc w:val="center"/>
              <w:rPr>
                <w:rFonts w:hint="eastAsia" w:ascii="宋体" w:hAnsi="宋体" w:eastAsia="宋体" w:cs="宋体"/>
                <w:sz w:val="24"/>
                <w:szCs w:val="24"/>
              </w:rPr>
            </w:pPr>
            <w:r>
              <w:rPr>
                <w:rFonts w:hint="eastAsia" w:ascii="宋体" w:hAnsi="宋体" w:eastAsia="宋体" w:cs="宋体"/>
                <w:sz w:val="24"/>
                <w:szCs w:val="24"/>
              </w:rPr>
              <w:t>共</w:t>
            </w:r>
          </w:p>
          <w:p w14:paraId="25D853DD">
            <w:pPr>
              <w:bidi w:val="0"/>
              <w:jc w:val="center"/>
              <w:rPr>
                <w:rFonts w:hint="eastAsia" w:ascii="宋体" w:hAnsi="宋体" w:eastAsia="宋体" w:cs="宋体"/>
                <w:sz w:val="24"/>
                <w:szCs w:val="24"/>
              </w:rPr>
            </w:pPr>
            <w:r>
              <w:rPr>
                <w:rFonts w:hint="eastAsia" w:ascii="宋体" w:hAnsi="宋体" w:eastAsia="宋体" w:cs="宋体"/>
                <w:sz w:val="24"/>
                <w:szCs w:val="24"/>
              </w:rPr>
              <w:t>用</w:t>
            </w:r>
          </w:p>
          <w:p w14:paraId="62F160F6">
            <w:pPr>
              <w:bidi w:val="0"/>
              <w:jc w:val="center"/>
              <w:rPr>
                <w:rFonts w:hint="eastAsia" w:ascii="宋体" w:hAnsi="宋体" w:eastAsia="宋体" w:cs="宋体"/>
                <w:sz w:val="24"/>
                <w:szCs w:val="24"/>
              </w:rPr>
            </w:pPr>
            <w:r>
              <w:rPr>
                <w:rFonts w:hint="eastAsia" w:ascii="宋体" w:hAnsi="宋体" w:eastAsia="宋体" w:cs="宋体"/>
                <w:sz w:val="24"/>
                <w:szCs w:val="24"/>
              </w:rPr>
              <w:t>设</w:t>
            </w:r>
          </w:p>
          <w:p w14:paraId="56068BAA">
            <w:pPr>
              <w:bidi w:val="0"/>
              <w:jc w:val="center"/>
              <w:rPr>
                <w:rFonts w:hint="eastAsia" w:ascii="宋体" w:hAnsi="宋体" w:eastAsia="宋体" w:cs="宋体"/>
                <w:sz w:val="24"/>
                <w:szCs w:val="24"/>
              </w:rPr>
            </w:pPr>
            <w:r>
              <w:rPr>
                <w:rFonts w:hint="eastAsia" w:ascii="宋体" w:hAnsi="宋体" w:eastAsia="宋体" w:cs="宋体"/>
                <w:sz w:val="24"/>
                <w:szCs w:val="24"/>
              </w:rPr>
              <w:t>施</w:t>
            </w:r>
          </w:p>
          <w:p w14:paraId="5046600E">
            <w:pPr>
              <w:bidi w:val="0"/>
              <w:jc w:val="center"/>
              <w:rPr>
                <w:rFonts w:hint="eastAsia" w:ascii="宋体" w:hAnsi="宋体" w:eastAsia="宋体" w:cs="宋体"/>
                <w:sz w:val="24"/>
                <w:szCs w:val="24"/>
              </w:rPr>
            </w:pPr>
            <w:r>
              <w:rPr>
                <w:rFonts w:hint="eastAsia" w:ascii="宋体" w:hAnsi="宋体" w:eastAsia="宋体" w:cs="宋体"/>
                <w:sz w:val="24"/>
                <w:szCs w:val="24"/>
              </w:rPr>
              <w:t>设</w:t>
            </w:r>
          </w:p>
          <w:p w14:paraId="3594DB0B">
            <w:pPr>
              <w:bidi w:val="0"/>
              <w:jc w:val="center"/>
              <w:rPr>
                <w:rFonts w:hint="eastAsia" w:ascii="宋体" w:hAnsi="宋体" w:eastAsia="宋体" w:cs="宋体"/>
                <w:sz w:val="24"/>
                <w:szCs w:val="24"/>
              </w:rPr>
            </w:pPr>
            <w:r>
              <w:rPr>
                <w:rFonts w:hint="eastAsia" w:ascii="宋体" w:hAnsi="宋体" w:eastAsia="宋体" w:cs="宋体"/>
                <w:sz w:val="24"/>
                <w:szCs w:val="24"/>
              </w:rPr>
              <w:t>备</w:t>
            </w:r>
          </w:p>
          <w:p w14:paraId="17762793">
            <w:pPr>
              <w:bidi w:val="0"/>
              <w:jc w:val="center"/>
              <w:rPr>
                <w:rFonts w:hint="eastAsia" w:ascii="宋体" w:hAnsi="宋体" w:eastAsia="宋体" w:cs="宋体"/>
                <w:sz w:val="24"/>
                <w:szCs w:val="24"/>
              </w:rPr>
            </w:pPr>
            <w:r>
              <w:rPr>
                <w:rFonts w:hint="eastAsia" w:ascii="宋体" w:hAnsi="宋体" w:eastAsia="宋体" w:cs="宋体"/>
                <w:sz w:val="24"/>
                <w:szCs w:val="24"/>
              </w:rPr>
              <w:t>维</w:t>
            </w:r>
          </w:p>
          <w:p w14:paraId="4EAB9F72">
            <w:pPr>
              <w:bidi w:val="0"/>
              <w:jc w:val="center"/>
              <w:rPr>
                <w:rFonts w:hint="eastAsia" w:ascii="宋体" w:hAnsi="宋体" w:eastAsia="宋体" w:cs="宋体"/>
                <w:sz w:val="24"/>
                <w:szCs w:val="24"/>
              </w:rPr>
            </w:pPr>
            <w:r>
              <w:rPr>
                <w:rFonts w:hint="eastAsia" w:ascii="宋体" w:hAnsi="宋体" w:eastAsia="宋体" w:cs="宋体"/>
                <w:sz w:val="24"/>
                <w:szCs w:val="24"/>
              </w:rPr>
              <w:t>护</w:t>
            </w:r>
          </w:p>
        </w:tc>
        <w:tc>
          <w:tcPr>
            <w:tcW w:w="5454" w:type="dxa"/>
            <w:vAlign w:val="center"/>
          </w:tcPr>
          <w:p w14:paraId="305C233F">
            <w:pPr>
              <w:bidi w:val="0"/>
              <w:jc w:val="both"/>
              <w:rPr>
                <w:rFonts w:hint="eastAsia" w:ascii="宋体" w:hAnsi="宋体" w:eastAsia="宋体" w:cs="宋体"/>
                <w:sz w:val="24"/>
                <w:szCs w:val="24"/>
              </w:rPr>
            </w:pPr>
          </w:p>
          <w:p w14:paraId="4D87AD98">
            <w:pPr>
              <w:bidi w:val="0"/>
              <w:jc w:val="both"/>
              <w:rPr>
                <w:rFonts w:hint="eastAsia" w:ascii="宋体" w:hAnsi="宋体" w:eastAsia="宋体" w:cs="宋体"/>
                <w:sz w:val="24"/>
                <w:szCs w:val="24"/>
              </w:rPr>
            </w:pPr>
            <w:r>
              <w:rPr>
                <w:rFonts w:hint="eastAsia" w:ascii="宋体" w:hAnsi="宋体" w:eastAsia="宋体" w:cs="宋体"/>
                <w:sz w:val="24"/>
                <w:szCs w:val="24"/>
              </w:rPr>
              <w:t>1.建立物业共用部位、共用设施设备的管理、巡查、维修保养制度及巡查维修档案记录；</w:t>
            </w:r>
          </w:p>
          <w:p w14:paraId="7F1C6E98">
            <w:pPr>
              <w:bidi w:val="0"/>
              <w:jc w:val="both"/>
              <w:rPr>
                <w:rFonts w:hint="eastAsia" w:ascii="宋体" w:hAnsi="宋体" w:eastAsia="宋体" w:cs="宋体"/>
                <w:sz w:val="24"/>
                <w:szCs w:val="24"/>
              </w:rPr>
            </w:pPr>
            <w:r>
              <w:rPr>
                <w:rFonts w:hint="eastAsia" w:ascii="宋体" w:hAnsi="宋体" w:eastAsia="宋体" w:cs="宋体"/>
                <w:sz w:val="24"/>
                <w:szCs w:val="24"/>
              </w:rPr>
              <w:t>2.建立共用设施设备安全操作规程、紧急处理预案等规章制度；建立各类共用设施设备的运行档案，记录齐全；</w:t>
            </w:r>
          </w:p>
          <w:p w14:paraId="4AF65BF6">
            <w:pPr>
              <w:bidi w:val="0"/>
              <w:jc w:val="both"/>
              <w:rPr>
                <w:rFonts w:hint="eastAsia" w:ascii="宋体" w:hAnsi="宋体" w:eastAsia="宋体" w:cs="宋体"/>
                <w:sz w:val="24"/>
                <w:szCs w:val="24"/>
              </w:rPr>
            </w:pPr>
            <w:r>
              <w:rPr>
                <w:rFonts w:hint="eastAsia" w:ascii="宋体" w:hAnsi="宋体" w:eastAsia="宋体" w:cs="宋体"/>
                <w:sz w:val="24"/>
                <w:szCs w:val="24"/>
              </w:rPr>
              <w:t>3.对小区内危险隐患部位设置安全防范、警示标识或维护设施；</w:t>
            </w:r>
          </w:p>
          <w:p w14:paraId="27F612FA">
            <w:pPr>
              <w:bidi w:val="0"/>
              <w:jc w:val="both"/>
              <w:rPr>
                <w:rFonts w:hint="eastAsia" w:ascii="宋体" w:hAnsi="宋体" w:eastAsia="宋体" w:cs="宋体"/>
                <w:sz w:val="24"/>
                <w:szCs w:val="24"/>
              </w:rPr>
            </w:pPr>
            <w:r>
              <w:rPr>
                <w:rFonts w:hint="eastAsia" w:ascii="宋体" w:hAnsi="宋体" w:eastAsia="宋体" w:cs="宋体"/>
                <w:sz w:val="24"/>
                <w:szCs w:val="24"/>
              </w:rPr>
              <w:t>4.共用设施设备有国家规范的，应达到规定的保养标准；</w:t>
            </w:r>
          </w:p>
          <w:p w14:paraId="76099DEF">
            <w:pPr>
              <w:bidi w:val="0"/>
              <w:jc w:val="both"/>
              <w:rPr>
                <w:rFonts w:hint="eastAsia" w:ascii="宋体" w:hAnsi="宋体" w:eastAsia="宋体" w:cs="宋体"/>
                <w:sz w:val="24"/>
                <w:szCs w:val="24"/>
              </w:rPr>
            </w:pPr>
            <w:r>
              <w:rPr>
                <w:rFonts w:hint="eastAsia" w:ascii="宋体" w:hAnsi="宋体" w:eastAsia="宋体" w:cs="宋体"/>
                <w:sz w:val="24"/>
                <w:szCs w:val="24"/>
              </w:rPr>
              <w:t>5.共用设施设备配有专人管理；</w:t>
            </w:r>
          </w:p>
          <w:p w14:paraId="75DD9C88">
            <w:pPr>
              <w:bidi w:val="0"/>
              <w:jc w:val="both"/>
              <w:rPr>
                <w:rFonts w:hint="eastAsia" w:ascii="宋体" w:hAnsi="宋体" w:eastAsia="宋体" w:cs="宋体"/>
                <w:sz w:val="24"/>
                <w:szCs w:val="24"/>
              </w:rPr>
            </w:pPr>
            <w:r>
              <w:rPr>
                <w:rFonts w:hint="eastAsia" w:ascii="宋体" w:hAnsi="宋体" w:eastAsia="宋体" w:cs="宋体"/>
                <w:sz w:val="24"/>
                <w:szCs w:val="24"/>
              </w:rPr>
              <w:t>6.各类设施设备的标志清晰明确、规范齐全；</w:t>
            </w:r>
          </w:p>
          <w:p w14:paraId="4BF6ED02">
            <w:pPr>
              <w:bidi w:val="0"/>
              <w:jc w:val="both"/>
              <w:rPr>
                <w:rFonts w:hint="eastAsia" w:ascii="宋体" w:hAnsi="宋体" w:eastAsia="宋体" w:cs="宋体"/>
                <w:sz w:val="24"/>
                <w:szCs w:val="24"/>
              </w:rPr>
            </w:pPr>
            <w:r>
              <w:rPr>
                <w:rFonts w:hint="eastAsia" w:ascii="宋体" w:hAnsi="宋体" w:eastAsia="宋体" w:cs="宋体"/>
                <w:sz w:val="24"/>
                <w:szCs w:val="24"/>
              </w:rPr>
              <w:t>7.小区道路、场地保持基本平整，不积水；</w:t>
            </w:r>
          </w:p>
          <w:p w14:paraId="477A4C69">
            <w:pPr>
              <w:bidi w:val="0"/>
              <w:jc w:val="both"/>
              <w:rPr>
                <w:rFonts w:hint="eastAsia" w:ascii="宋体" w:hAnsi="宋体" w:eastAsia="宋体" w:cs="宋体"/>
                <w:sz w:val="24"/>
                <w:szCs w:val="24"/>
              </w:rPr>
            </w:pPr>
            <w:r>
              <w:rPr>
                <w:rFonts w:hint="eastAsia" w:ascii="宋体" w:hAnsi="宋体" w:eastAsia="宋体" w:cs="宋体"/>
                <w:sz w:val="24"/>
                <w:szCs w:val="24"/>
              </w:rPr>
              <w:t>8.窖井不漫溢，保证排水管道通畅；</w:t>
            </w:r>
          </w:p>
          <w:p w14:paraId="2EAF57A9">
            <w:pPr>
              <w:bidi w:val="0"/>
              <w:jc w:val="both"/>
              <w:rPr>
                <w:rFonts w:hint="eastAsia" w:ascii="宋体" w:hAnsi="宋体" w:eastAsia="宋体" w:cs="宋体"/>
                <w:sz w:val="24"/>
                <w:szCs w:val="24"/>
              </w:rPr>
            </w:pPr>
            <w:r>
              <w:rPr>
                <w:rFonts w:hint="eastAsia" w:ascii="宋体" w:hAnsi="宋体" w:eastAsia="宋体" w:cs="宋体"/>
                <w:sz w:val="24"/>
                <w:szCs w:val="24"/>
              </w:rPr>
              <w:t>9.告知业主或使用人装修须知，监督装修过程，对违规装修、违章搭建及时劝阻、制止或报告。</w:t>
            </w:r>
          </w:p>
          <w:p w14:paraId="74F9E8A9">
            <w:pPr>
              <w:bidi w:val="0"/>
              <w:jc w:val="both"/>
              <w:rPr>
                <w:rFonts w:hint="eastAsia" w:ascii="宋体" w:hAnsi="宋体" w:eastAsia="宋体" w:cs="宋体"/>
                <w:sz w:val="24"/>
                <w:szCs w:val="24"/>
              </w:rPr>
            </w:pPr>
            <w:r>
              <w:rPr>
                <w:rFonts w:hint="eastAsia" w:ascii="宋体" w:hAnsi="宋体" w:eastAsia="宋体" w:cs="宋体"/>
                <w:sz w:val="24"/>
                <w:szCs w:val="24"/>
              </w:rPr>
              <w:t>10.主要出入口或指定区域设置小区平面图，小区内主要路口设有路标，房屋组团、栋、单元（门）、户门标识明显，对危险隐患部位设置安全防范警示标识及隔阻设施，并在主要通道设置安全疏散指示和事故照明设施，每月检查2次上述标识设施，保证清晰完整，设施运行正常；</w:t>
            </w:r>
          </w:p>
          <w:p w14:paraId="6B81B01B">
            <w:pPr>
              <w:bidi w:val="0"/>
              <w:jc w:val="both"/>
              <w:rPr>
                <w:rFonts w:hint="eastAsia" w:ascii="宋体" w:hAnsi="宋体" w:eastAsia="宋体" w:cs="宋体"/>
                <w:sz w:val="24"/>
                <w:szCs w:val="24"/>
              </w:rPr>
            </w:pPr>
            <w:r>
              <w:rPr>
                <w:rFonts w:hint="eastAsia" w:ascii="宋体" w:hAnsi="宋体" w:eastAsia="宋体" w:cs="宋体"/>
                <w:sz w:val="24"/>
                <w:szCs w:val="24"/>
              </w:rPr>
              <w:t>11.每半年1次对房屋结构进行检查，涉及使用安全的部位每季检查1次，发现损坏及时告知相关业主、使用人或业主委员会，并做好记录，对非由维修资金、业主共有资金支出的损坏应及时安排修理；</w:t>
            </w:r>
          </w:p>
          <w:p w14:paraId="44DFB573">
            <w:pPr>
              <w:bidi w:val="0"/>
              <w:jc w:val="both"/>
              <w:rPr>
                <w:rFonts w:hint="eastAsia" w:ascii="宋体" w:hAnsi="宋体" w:eastAsia="宋体" w:cs="宋体"/>
                <w:sz w:val="24"/>
                <w:szCs w:val="24"/>
              </w:rPr>
            </w:pPr>
            <w:r>
              <w:rPr>
                <w:rFonts w:hint="eastAsia" w:ascii="宋体" w:hAnsi="宋体" w:eastAsia="宋体" w:cs="宋体"/>
                <w:sz w:val="24"/>
                <w:szCs w:val="24"/>
              </w:rPr>
              <w:t>12.每半月1次巡查围墙、屋面排水沟、楼内外排水管道等，保持围墙完好（铁栅栏围墙表面无锈蚀），保障排水畅通；</w:t>
            </w:r>
          </w:p>
          <w:p w14:paraId="603D234C">
            <w:pPr>
              <w:bidi w:val="0"/>
              <w:jc w:val="both"/>
              <w:rPr>
                <w:rFonts w:hint="eastAsia" w:ascii="宋体" w:hAnsi="宋体" w:eastAsia="宋体" w:cs="宋体"/>
                <w:sz w:val="24"/>
                <w:szCs w:val="24"/>
              </w:rPr>
            </w:pPr>
            <w:r>
              <w:rPr>
                <w:rFonts w:hint="eastAsia" w:ascii="宋体" w:hAnsi="宋体" w:eastAsia="宋体" w:cs="宋体"/>
                <w:sz w:val="24"/>
                <w:szCs w:val="24"/>
              </w:rPr>
              <w:t>13.每周1次巡查道路、路面、井盖等，保持路面平整、无破损、无积水；</w:t>
            </w:r>
          </w:p>
          <w:p w14:paraId="0CA9A724">
            <w:pPr>
              <w:bidi w:val="0"/>
              <w:jc w:val="both"/>
              <w:rPr>
                <w:rFonts w:hint="eastAsia" w:ascii="宋体" w:hAnsi="宋体" w:eastAsia="宋体" w:cs="宋体"/>
                <w:sz w:val="24"/>
                <w:szCs w:val="24"/>
              </w:rPr>
            </w:pPr>
            <w:r>
              <w:rPr>
                <w:rFonts w:hint="eastAsia" w:ascii="宋体" w:hAnsi="宋体" w:eastAsia="宋体" w:cs="宋体"/>
                <w:sz w:val="24"/>
                <w:szCs w:val="24"/>
              </w:rPr>
              <w:t>14.每日1次巡查楼内公共部位门窗及休闲椅、凉亭、室外健身设施、儿童乐园等户外设施，保持玻璃、门窗配件完好，保证户外设施安全使用；</w:t>
            </w:r>
          </w:p>
          <w:p w14:paraId="2116FFA7">
            <w:pPr>
              <w:bidi w:val="0"/>
              <w:jc w:val="both"/>
              <w:rPr>
                <w:rFonts w:hint="eastAsia" w:ascii="宋体" w:hAnsi="宋体" w:eastAsia="宋体" w:cs="宋体"/>
                <w:sz w:val="24"/>
                <w:szCs w:val="24"/>
              </w:rPr>
            </w:pPr>
            <w:r>
              <w:rPr>
                <w:rFonts w:hint="eastAsia" w:ascii="宋体" w:hAnsi="宋体" w:eastAsia="宋体" w:cs="宋体"/>
                <w:sz w:val="24"/>
                <w:szCs w:val="24"/>
              </w:rPr>
              <w:t>15.每日1次以上巡检并及时修复损坏的公共照明设备，保持灯具完好，公共照明设备完好率在99%以上；</w:t>
            </w:r>
          </w:p>
          <w:p w14:paraId="52CBDB8F">
            <w:pPr>
              <w:bidi w:val="0"/>
              <w:jc w:val="both"/>
              <w:rPr>
                <w:rFonts w:hint="eastAsia" w:ascii="宋体" w:hAnsi="宋体" w:eastAsia="宋体" w:cs="宋体"/>
                <w:sz w:val="24"/>
                <w:szCs w:val="24"/>
              </w:rPr>
            </w:pPr>
            <w:r>
              <w:rPr>
                <w:rFonts w:hint="eastAsia" w:ascii="宋体" w:hAnsi="宋体" w:eastAsia="宋体" w:cs="宋体"/>
                <w:sz w:val="24"/>
                <w:szCs w:val="24"/>
              </w:rPr>
              <w:t xml:space="preserve">16.各类共用设施设备系统每日检查1次，每月保养1次，设备房每周清洁1次；消防水泵或内燃机驱动的消防水泵应每月启动运转一次；电梯配置必要的专业救助工具及24小时不间断通讯设备，出现困人情况5分钟内到位，按有关技术规范要求处理，及时解救被困乘客； </w:t>
            </w:r>
          </w:p>
          <w:p w14:paraId="30A3DE9C">
            <w:pPr>
              <w:bidi w:val="0"/>
              <w:jc w:val="both"/>
              <w:rPr>
                <w:rFonts w:hint="eastAsia" w:ascii="宋体" w:hAnsi="宋体" w:eastAsia="宋体" w:cs="宋体"/>
                <w:sz w:val="24"/>
                <w:szCs w:val="24"/>
              </w:rPr>
            </w:pPr>
            <w:r>
              <w:rPr>
                <w:rFonts w:hint="eastAsia" w:ascii="宋体" w:hAnsi="宋体" w:eastAsia="宋体" w:cs="宋体"/>
                <w:sz w:val="24"/>
                <w:szCs w:val="24"/>
              </w:rPr>
              <w:t>17.24小时受理业主或非业主使用人报修，急修半小时内到现场处理，一般修理1天内处理。</w:t>
            </w:r>
          </w:p>
        </w:tc>
        <w:tc>
          <w:tcPr>
            <w:tcW w:w="7491" w:type="dxa"/>
            <w:vAlign w:val="center"/>
          </w:tcPr>
          <w:p w14:paraId="48AABBA2">
            <w:pPr>
              <w:bidi w:val="0"/>
              <w:jc w:val="both"/>
              <w:rPr>
                <w:rFonts w:hint="eastAsia" w:ascii="宋体" w:hAnsi="宋体" w:eastAsia="宋体" w:cs="宋体"/>
                <w:sz w:val="24"/>
                <w:szCs w:val="24"/>
              </w:rPr>
            </w:pPr>
            <w:r>
              <w:rPr>
                <w:rFonts w:hint="eastAsia" w:ascii="宋体" w:hAnsi="宋体" w:eastAsia="宋体" w:cs="宋体"/>
                <w:sz w:val="24"/>
                <w:szCs w:val="24"/>
              </w:rPr>
              <w:t>1.建立物业共用部位、共用设施设备的管理、巡查、维修保养制度及巡查维修档案记录；对房屋共用部位进行日常管理和维修养护；发现房屋结构损坏及时上报及组织维修，并做好记录台账；</w:t>
            </w:r>
          </w:p>
          <w:p w14:paraId="30F8EFF5">
            <w:pPr>
              <w:bidi w:val="0"/>
              <w:jc w:val="both"/>
              <w:rPr>
                <w:rFonts w:hint="eastAsia" w:ascii="宋体" w:hAnsi="宋体" w:eastAsia="宋体" w:cs="宋体"/>
                <w:sz w:val="24"/>
                <w:szCs w:val="24"/>
              </w:rPr>
            </w:pPr>
            <w:r>
              <w:rPr>
                <w:rFonts w:hint="eastAsia" w:ascii="宋体" w:hAnsi="宋体" w:eastAsia="宋体" w:cs="宋体"/>
                <w:sz w:val="24"/>
                <w:szCs w:val="24"/>
              </w:rPr>
              <w:t xml:space="preserve">2.建立共用设施设备安全操作规程、紧急处理预案等规章制度；建立共用设施设备档案（设备台账），设施设备的运行、检查、维修、保养等记录齐全；     </w:t>
            </w:r>
          </w:p>
          <w:p w14:paraId="21D2D961">
            <w:pPr>
              <w:bidi w:val="0"/>
              <w:jc w:val="both"/>
              <w:rPr>
                <w:rFonts w:hint="eastAsia" w:ascii="宋体" w:hAnsi="宋体" w:eastAsia="宋体" w:cs="宋体"/>
                <w:sz w:val="24"/>
                <w:szCs w:val="24"/>
              </w:rPr>
            </w:pPr>
            <w:r>
              <w:rPr>
                <w:rFonts w:hint="eastAsia" w:ascii="宋体" w:hAnsi="宋体" w:eastAsia="宋体" w:cs="宋体"/>
                <w:sz w:val="24"/>
                <w:szCs w:val="24"/>
              </w:rPr>
              <w:t>3.对小区内危险隐患部位设置安全防范、警示标识或维护设施；</w:t>
            </w:r>
          </w:p>
          <w:p w14:paraId="77042936">
            <w:pPr>
              <w:bidi w:val="0"/>
              <w:jc w:val="both"/>
              <w:rPr>
                <w:rFonts w:hint="eastAsia" w:ascii="宋体" w:hAnsi="宋体" w:eastAsia="宋体" w:cs="宋体"/>
                <w:sz w:val="24"/>
                <w:szCs w:val="24"/>
              </w:rPr>
            </w:pPr>
            <w:r>
              <w:rPr>
                <w:rFonts w:hint="eastAsia" w:ascii="宋体" w:hAnsi="宋体" w:eastAsia="宋体" w:cs="宋体"/>
                <w:sz w:val="24"/>
                <w:szCs w:val="24"/>
              </w:rPr>
              <w:t>4.共用设施设备有国家规范的，应达到规定的保养标准；</w:t>
            </w:r>
          </w:p>
          <w:p w14:paraId="5BC814EB">
            <w:pPr>
              <w:bidi w:val="0"/>
              <w:jc w:val="both"/>
              <w:rPr>
                <w:rFonts w:hint="eastAsia" w:ascii="宋体" w:hAnsi="宋体" w:eastAsia="宋体" w:cs="宋体"/>
                <w:sz w:val="24"/>
                <w:szCs w:val="24"/>
              </w:rPr>
            </w:pPr>
            <w:r>
              <w:rPr>
                <w:rFonts w:hint="eastAsia" w:ascii="宋体" w:hAnsi="宋体" w:eastAsia="宋体" w:cs="宋体"/>
                <w:sz w:val="24"/>
                <w:szCs w:val="24"/>
              </w:rPr>
              <w:t>5.共用设施设备配有专人管理，持证上岗，保证各项设施设备安全运行；</w:t>
            </w:r>
          </w:p>
          <w:p w14:paraId="7FB32EE0">
            <w:pPr>
              <w:bidi w:val="0"/>
              <w:jc w:val="both"/>
              <w:rPr>
                <w:rFonts w:hint="eastAsia" w:ascii="宋体" w:hAnsi="宋体" w:eastAsia="宋体" w:cs="宋体"/>
                <w:sz w:val="24"/>
                <w:szCs w:val="24"/>
              </w:rPr>
            </w:pPr>
            <w:r>
              <w:rPr>
                <w:rFonts w:hint="eastAsia" w:ascii="宋体" w:hAnsi="宋体" w:eastAsia="宋体" w:cs="宋体"/>
                <w:sz w:val="24"/>
                <w:szCs w:val="24"/>
              </w:rPr>
              <w:t>6.各类设施设备的标志清晰明确、规范齐全；</w:t>
            </w:r>
          </w:p>
          <w:p w14:paraId="6EFE1CFC">
            <w:pPr>
              <w:bidi w:val="0"/>
              <w:jc w:val="both"/>
              <w:rPr>
                <w:rFonts w:hint="eastAsia" w:ascii="宋体" w:hAnsi="宋体" w:eastAsia="宋体" w:cs="宋体"/>
                <w:sz w:val="24"/>
                <w:szCs w:val="24"/>
              </w:rPr>
            </w:pPr>
            <w:r>
              <w:rPr>
                <w:rFonts w:hint="eastAsia" w:ascii="宋体" w:hAnsi="宋体" w:eastAsia="宋体" w:cs="宋体"/>
                <w:sz w:val="24"/>
                <w:szCs w:val="24"/>
              </w:rPr>
              <w:t>7.小区道路、场地保持基本平整，不积水；</w:t>
            </w:r>
          </w:p>
          <w:p w14:paraId="6E29D87F">
            <w:pPr>
              <w:bidi w:val="0"/>
              <w:jc w:val="both"/>
              <w:rPr>
                <w:rFonts w:hint="eastAsia" w:ascii="宋体" w:hAnsi="宋体" w:eastAsia="宋体" w:cs="宋体"/>
                <w:sz w:val="24"/>
                <w:szCs w:val="24"/>
              </w:rPr>
            </w:pPr>
            <w:r>
              <w:rPr>
                <w:rFonts w:hint="eastAsia" w:ascii="宋体" w:hAnsi="宋体" w:eastAsia="宋体" w:cs="宋体"/>
                <w:sz w:val="24"/>
                <w:szCs w:val="24"/>
              </w:rPr>
              <w:t>8.窖井不漫溢，保证排水管道通畅；</w:t>
            </w:r>
          </w:p>
          <w:p w14:paraId="7FA350B0">
            <w:pPr>
              <w:bidi w:val="0"/>
              <w:jc w:val="both"/>
              <w:rPr>
                <w:rFonts w:hint="eastAsia" w:ascii="宋体" w:hAnsi="宋体" w:eastAsia="宋体" w:cs="宋体"/>
                <w:sz w:val="24"/>
                <w:szCs w:val="24"/>
              </w:rPr>
            </w:pPr>
            <w:r>
              <w:rPr>
                <w:rFonts w:hint="eastAsia" w:ascii="宋体" w:hAnsi="宋体" w:eastAsia="宋体" w:cs="宋体"/>
                <w:sz w:val="24"/>
                <w:szCs w:val="24"/>
              </w:rPr>
              <w:t>9.配置专人进行装饰装修管理，告知业主或使用人装修须知，监督装修过程，对违规装修、违章搭建及时劝阻、制止或报告；</w:t>
            </w:r>
          </w:p>
          <w:p w14:paraId="0DF584C4">
            <w:pPr>
              <w:bidi w:val="0"/>
              <w:jc w:val="both"/>
              <w:rPr>
                <w:rFonts w:hint="eastAsia" w:ascii="宋体" w:hAnsi="宋体" w:eastAsia="宋体" w:cs="宋体"/>
                <w:sz w:val="24"/>
                <w:szCs w:val="24"/>
              </w:rPr>
            </w:pPr>
            <w:r>
              <w:rPr>
                <w:rFonts w:hint="eastAsia" w:ascii="宋体" w:hAnsi="宋体" w:eastAsia="宋体" w:cs="宋体"/>
                <w:sz w:val="24"/>
                <w:szCs w:val="24"/>
              </w:rPr>
              <w:t>10.主要出入口或指定区域设置小区平面图，小区内主要路口设有路标，房屋组团、栋、单元（门）、户门标识明显，对危险隐患部位设置安全防范警示标识及隔阻设施，并在主要通道设置安全疏散指示和事故照明设施，每月检查2次上述标识设施，保证清晰完整，设施运行正常；</w:t>
            </w:r>
          </w:p>
          <w:p w14:paraId="41194152">
            <w:pPr>
              <w:bidi w:val="0"/>
              <w:jc w:val="both"/>
              <w:rPr>
                <w:rFonts w:hint="eastAsia" w:ascii="宋体" w:hAnsi="宋体" w:eastAsia="宋体" w:cs="宋体"/>
                <w:sz w:val="24"/>
                <w:szCs w:val="24"/>
              </w:rPr>
            </w:pPr>
            <w:r>
              <w:rPr>
                <w:rFonts w:hint="eastAsia" w:ascii="宋体" w:hAnsi="宋体" w:eastAsia="宋体" w:cs="宋体"/>
                <w:sz w:val="24"/>
                <w:szCs w:val="24"/>
              </w:rPr>
              <w:t>11.每半年1次对房屋结构进行检查，涉及使用安全的部位每季检查1次，发现损坏及时告知相关业主、使用人或业主委员会，并做好记录，对非由住宅专项维修资金支出的损坏应及时安排修理；</w:t>
            </w:r>
          </w:p>
          <w:p w14:paraId="014B39F0">
            <w:pPr>
              <w:bidi w:val="0"/>
              <w:jc w:val="both"/>
              <w:rPr>
                <w:rFonts w:hint="eastAsia" w:ascii="宋体" w:hAnsi="宋体" w:eastAsia="宋体" w:cs="宋体"/>
                <w:sz w:val="24"/>
                <w:szCs w:val="24"/>
              </w:rPr>
            </w:pPr>
            <w:r>
              <w:rPr>
                <w:rFonts w:hint="eastAsia" w:ascii="宋体" w:hAnsi="宋体" w:eastAsia="宋体" w:cs="宋体"/>
                <w:sz w:val="24"/>
                <w:szCs w:val="24"/>
              </w:rPr>
              <w:t>12.每半月1次巡查围墙、屋面排水沟、楼内外排水管道等，保持围墙完好（铁栅栏围墙表面无锈蚀），保障排水畅通；</w:t>
            </w:r>
          </w:p>
          <w:p w14:paraId="71FA08C9">
            <w:pPr>
              <w:bidi w:val="0"/>
              <w:jc w:val="both"/>
              <w:rPr>
                <w:rFonts w:hint="eastAsia" w:ascii="宋体" w:hAnsi="宋体" w:eastAsia="宋体" w:cs="宋体"/>
                <w:sz w:val="24"/>
                <w:szCs w:val="24"/>
              </w:rPr>
            </w:pPr>
            <w:r>
              <w:rPr>
                <w:rFonts w:hint="eastAsia" w:ascii="宋体" w:hAnsi="宋体" w:eastAsia="宋体" w:cs="宋体"/>
                <w:sz w:val="24"/>
                <w:szCs w:val="24"/>
              </w:rPr>
              <w:t>13.每周1次巡查道路、路面、井盖等，保持路面平整、无破损、无积水；</w:t>
            </w:r>
          </w:p>
          <w:p w14:paraId="64F56FE6">
            <w:pPr>
              <w:bidi w:val="0"/>
              <w:jc w:val="both"/>
              <w:rPr>
                <w:rFonts w:hint="eastAsia" w:ascii="宋体" w:hAnsi="宋体" w:eastAsia="宋体" w:cs="宋体"/>
                <w:sz w:val="24"/>
                <w:szCs w:val="24"/>
              </w:rPr>
            </w:pPr>
            <w:r>
              <w:rPr>
                <w:rFonts w:hint="eastAsia" w:ascii="宋体" w:hAnsi="宋体" w:eastAsia="宋体" w:cs="宋体"/>
                <w:sz w:val="24"/>
                <w:szCs w:val="24"/>
              </w:rPr>
              <w:t>14.每日1次巡查楼内公共部位门窗及休闲椅、凉亭、室外健身设施、儿童乐园等户外设施，保持玻璃、门窗配件完好，保证户外设施安全使用；</w:t>
            </w:r>
          </w:p>
          <w:p w14:paraId="3734715A">
            <w:pPr>
              <w:bidi w:val="0"/>
              <w:jc w:val="both"/>
              <w:rPr>
                <w:rFonts w:hint="eastAsia" w:ascii="宋体" w:hAnsi="宋体" w:eastAsia="宋体" w:cs="宋体"/>
                <w:sz w:val="24"/>
                <w:szCs w:val="24"/>
              </w:rPr>
            </w:pPr>
            <w:r>
              <w:rPr>
                <w:rFonts w:hint="eastAsia" w:ascii="宋体" w:hAnsi="宋体" w:eastAsia="宋体" w:cs="宋体"/>
                <w:sz w:val="24"/>
                <w:szCs w:val="24"/>
              </w:rPr>
              <w:t>15.每日2次以上巡检并及时修复损坏的公共照明设备，保持灯具完好，公共照明设备完好率在99%以上；灯照时间合理控制，及时更换；户外灯/柱无松脱、无脱漆、无锈蚀、无变形，巡查不少于 1 次/周；</w:t>
            </w:r>
          </w:p>
          <w:p w14:paraId="000F20F3">
            <w:pPr>
              <w:bidi w:val="0"/>
              <w:jc w:val="both"/>
              <w:rPr>
                <w:rFonts w:hint="eastAsia" w:ascii="宋体" w:hAnsi="宋体" w:eastAsia="宋体" w:cs="宋体"/>
                <w:sz w:val="24"/>
                <w:szCs w:val="24"/>
              </w:rPr>
            </w:pPr>
            <w:r>
              <w:rPr>
                <w:rFonts w:hint="eastAsia" w:ascii="宋体" w:hAnsi="宋体" w:eastAsia="宋体" w:cs="宋体"/>
                <w:sz w:val="24"/>
                <w:szCs w:val="24"/>
              </w:rPr>
              <w:t xml:space="preserve">16.各类共用设施设备系统每日检查1次，每月保养1次，设备房每周清洁1次；其中消防泵启动每年不少于4次，每月检查1次灭火器，电梯配置必要的专业救助工具及24小时不间断通讯设备，出现困人情况5分钟内到位，按有关技术规范要求处理，及时解救被困乘客； </w:t>
            </w:r>
          </w:p>
          <w:p w14:paraId="331D2553">
            <w:pPr>
              <w:bidi w:val="0"/>
              <w:jc w:val="both"/>
              <w:rPr>
                <w:rFonts w:hint="eastAsia" w:ascii="宋体" w:hAnsi="宋体" w:eastAsia="宋体" w:cs="宋体"/>
                <w:sz w:val="24"/>
                <w:szCs w:val="24"/>
              </w:rPr>
            </w:pPr>
            <w:r>
              <w:rPr>
                <w:rFonts w:hint="eastAsia" w:ascii="宋体" w:hAnsi="宋体" w:eastAsia="宋体" w:cs="宋体"/>
                <w:sz w:val="24"/>
                <w:szCs w:val="24"/>
              </w:rPr>
              <w:t>17.24小时受理业主或非业主使用人报修，急修</w:t>
            </w:r>
            <w:r>
              <w:rPr>
                <w:rFonts w:hint="eastAsia" w:ascii="宋体" w:hAnsi="宋体" w:eastAsia="宋体" w:cs="宋体"/>
                <w:sz w:val="24"/>
                <w:szCs w:val="24"/>
                <w:lang w:val="en-US" w:eastAsia="zh-CN"/>
              </w:rPr>
              <w:t>20</w:t>
            </w:r>
            <w:r>
              <w:rPr>
                <w:rFonts w:hint="eastAsia" w:ascii="宋体" w:hAnsi="宋体" w:eastAsia="宋体" w:cs="宋体"/>
                <w:sz w:val="24"/>
                <w:szCs w:val="24"/>
              </w:rPr>
              <w:t>分钟内到现场处理，一般修理1天内处理；</w:t>
            </w:r>
          </w:p>
          <w:p w14:paraId="2487A5E7">
            <w:pPr>
              <w:bidi w:val="0"/>
              <w:jc w:val="both"/>
              <w:rPr>
                <w:rFonts w:hint="eastAsia" w:ascii="宋体" w:hAnsi="宋体" w:eastAsia="宋体" w:cs="宋体"/>
                <w:sz w:val="24"/>
                <w:szCs w:val="24"/>
              </w:rPr>
            </w:pPr>
            <w:r>
              <w:rPr>
                <w:rFonts w:hint="eastAsia" w:ascii="宋体" w:hAnsi="宋体" w:eastAsia="宋体" w:cs="宋体"/>
                <w:sz w:val="24"/>
                <w:szCs w:val="24"/>
              </w:rPr>
              <w:t>18.保持楼宇单元门厅功能正常；梁、板、柱结构构件外观无明显开裂、无钢筋外露；防火门安装牢固、开启功能正常，闭门器无漏油、无锈蚀现象；地面贴饰面无明显开裂、破损、松动、沉降现象；</w:t>
            </w:r>
          </w:p>
          <w:p w14:paraId="7A80792C">
            <w:pPr>
              <w:bidi w:val="0"/>
              <w:jc w:val="both"/>
              <w:rPr>
                <w:rFonts w:hint="eastAsia" w:ascii="宋体" w:hAnsi="宋体" w:eastAsia="宋体" w:cs="宋体"/>
                <w:sz w:val="24"/>
                <w:szCs w:val="24"/>
              </w:rPr>
            </w:pPr>
            <w:r>
              <w:rPr>
                <w:rFonts w:hint="eastAsia" w:ascii="宋体" w:hAnsi="宋体" w:eastAsia="宋体" w:cs="宋体"/>
                <w:sz w:val="24"/>
                <w:szCs w:val="24"/>
              </w:rPr>
              <w:t>19.保持水泵泵体运转正常，保养频次不少于 1 次/月；</w:t>
            </w:r>
          </w:p>
          <w:p w14:paraId="28BB47C4">
            <w:pPr>
              <w:bidi w:val="0"/>
              <w:jc w:val="both"/>
              <w:rPr>
                <w:rFonts w:hint="eastAsia" w:ascii="宋体" w:hAnsi="宋体" w:eastAsia="宋体" w:cs="宋体"/>
                <w:sz w:val="24"/>
                <w:szCs w:val="24"/>
              </w:rPr>
            </w:pPr>
            <w:r>
              <w:rPr>
                <w:rFonts w:hint="eastAsia" w:ascii="宋体" w:hAnsi="宋体" w:eastAsia="宋体" w:cs="宋体"/>
                <w:sz w:val="24"/>
                <w:szCs w:val="24"/>
              </w:rPr>
              <w:t xml:space="preserve">20.每半年组织 1次防汛演练；保持雨、污水井、屋面雨水口等无堵塞； </w:t>
            </w:r>
          </w:p>
          <w:p w14:paraId="641DD846">
            <w:pPr>
              <w:bidi w:val="0"/>
              <w:jc w:val="both"/>
              <w:rPr>
                <w:rFonts w:hint="eastAsia" w:ascii="宋体" w:hAnsi="宋体" w:eastAsia="宋体" w:cs="宋体"/>
                <w:sz w:val="24"/>
                <w:szCs w:val="24"/>
              </w:rPr>
            </w:pPr>
            <w:r>
              <w:rPr>
                <w:rFonts w:hint="eastAsia" w:ascii="宋体" w:hAnsi="宋体" w:eastAsia="宋体" w:cs="宋体"/>
                <w:sz w:val="24"/>
                <w:szCs w:val="24"/>
              </w:rPr>
              <w:t>21.制订供电系统管理措施，配电室通风、照明良好，配有降温设施、消防器材、绝缘工具等，室温控制在指定范围内，符合设备运行要求及配电室管理规定</w:t>
            </w:r>
            <w:r>
              <w:rPr>
                <w:rFonts w:hint="eastAsia" w:ascii="宋体" w:hAnsi="宋体" w:eastAsia="宋体" w:cs="宋体"/>
                <w:sz w:val="24"/>
                <w:szCs w:val="24"/>
                <w:lang w:eastAsia="zh-CN"/>
              </w:rPr>
              <w:t>；</w:t>
            </w:r>
            <w:r>
              <w:rPr>
                <w:rFonts w:hint="eastAsia" w:ascii="宋体" w:hAnsi="宋体" w:eastAsia="宋体" w:cs="宋体"/>
                <w:sz w:val="24"/>
                <w:szCs w:val="24"/>
              </w:rPr>
              <w:t xml:space="preserve"> </w:t>
            </w:r>
          </w:p>
          <w:p w14:paraId="6A75CC7A">
            <w:pPr>
              <w:bidi w:val="0"/>
              <w:jc w:val="both"/>
              <w:rPr>
                <w:rFonts w:hint="eastAsia" w:ascii="宋体" w:hAnsi="宋体" w:eastAsia="宋体" w:cs="宋体"/>
                <w:sz w:val="24"/>
                <w:szCs w:val="24"/>
              </w:rPr>
            </w:pPr>
            <w:r>
              <w:rPr>
                <w:rFonts w:hint="eastAsia" w:ascii="宋体" w:hAnsi="宋体" w:eastAsia="宋体" w:cs="宋体"/>
                <w:sz w:val="24"/>
                <w:szCs w:val="24"/>
              </w:rPr>
              <w:t>22.电梯每半个月进行一次清洁、润滑、调整等维护工作；维修中的电梯应采取警示等安全措施，防止事故发生；做好电梯日常维护保养记录和安全技术档案；</w:t>
            </w:r>
          </w:p>
          <w:p w14:paraId="5666BBCF">
            <w:pPr>
              <w:bidi w:val="0"/>
              <w:jc w:val="both"/>
              <w:rPr>
                <w:rFonts w:hint="eastAsia" w:ascii="宋体" w:hAnsi="宋体" w:eastAsia="宋体" w:cs="宋体"/>
                <w:sz w:val="24"/>
                <w:szCs w:val="24"/>
              </w:rPr>
            </w:pPr>
            <w:r>
              <w:rPr>
                <w:rFonts w:hint="eastAsia" w:ascii="宋体" w:hAnsi="宋体" w:eastAsia="宋体" w:cs="宋体"/>
                <w:sz w:val="24"/>
                <w:szCs w:val="24"/>
              </w:rPr>
              <w:t>23.建立完善的消防设备运行管理制度及操作规程，制定消防系统的突发应急预案。每月按计划抽样测试部分设备，致半年内所有设备全部测试一遍，确保设备的正常运行；每年由专业的消防检测队伍进行详细的消防检测，包括消防设施检测及消防电气性能检测；</w:t>
            </w:r>
          </w:p>
          <w:p w14:paraId="27814DB5">
            <w:pPr>
              <w:bidi w:val="0"/>
              <w:jc w:val="both"/>
              <w:rPr>
                <w:rFonts w:hint="eastAsia" w:ascii="宋体" w:hAnsi="宋体" w:eastAsia="宋体" w:cs="宋体"/>
                <w:sz w:val="24"/>
                <w:szCs w:val="24"/>
              </w:rPr>
            </w:pPr>
            <w:r>
              <w:rPr>
                <w:rFonts w:hint="eastAsia" w:ascii="宋体" w:hAnsi="宋体" w:eastAsia="宋体" w:cs="宋体"/>
                <w:sz w:val="24"/>
                <w:szCs w:val="24"/>
              </w:rPr>
              <w:t>24.保持闭路监控系统（摄像机、监视器、录像设备及其相关设备）运行可靠，画面能有效识别监视目标，切换稳定，设备维护工作正常。录像资料由专人负责保管，硬盘录像资料至少连续保存 30 天，定期校准硬盘录像机时间。摄像机、监视器、录像设备外观完好、安装牢固、功能正常、设备档案资料齐全，巡查不少于 1 次/半月。另外，投入EBA系统对供配电系统、发电机系统、给排水系统、设备房环境系统、电梯系统（集水井）等进行自动监控；</w:t>
            </w:r>
          </w:p>
          <w:p w14:paraId="5427BA3C">
            <w:pPr>
              <w:bidi w:val="0"/>
              <w:jc w:val="both"/>
              <w:rPr>
                <w:rFonts w:hint="eastAsia" w:ascii="宋体" w:hAnsi="宋体" w:eastAsia="宋体" w:cs="宋体"/>
                <w:sz w:val="24"/>
                <w:szCs w:val="24"/>
              </w:rPr>
            </w:pPr>
            <w:r>
              <w:rPr>
                <w:rFonts w:hint="eastAsia" w:ascii="宋体" w:hAnsi="宋体" w:eastAsia="宋体" w:cs="宋体"/>
                <w:sz w:val="24"/>
                <w:szCs w:val="24"/>
              </w:rPr>
              <w:t>25.停车场管理系统工作站电脑、服务器运行正常、数据存储情况良好出入口设备（道闸、出入口控制器、UPS 备用电源等）安装牢固、功能正常、各线路接触良好；</w:t>
            </w:r>
          </w:p>
          <w:p w14:paraId="1FF7ABE8">
            <w:pPr>
              <w:bidi w:val="0"/>
              <w:jc w:val="both"/>
              <w:rPr>
                <w:rFonts w:hint="eastAsia" w:ascii="宋体" w:hAnsi="宋体" w:eastAsia="宋体" w:cs="宋体"/>
                <w:sz w:val="24"/>
                <w:szCs w:val="24"/>
              </w:rPr>
            </w:pPr>
            <w:r>
              <w:rPr>
                <w:rFonts w:hint="eastAsia" w:ascii="宋体" w:hAnsi="宋体" w:eastAsia="宋体" w:cs="宋体"/>
                <w:sz w:val="24"/>
                <w:szCs w:val="24"/>
              </w:rPr>
              <w:t>26.每日检查蓝牙门禁、智能楼宇对讲、可视对讲集成、梯控系统、人脸识别通行及访客邀系统，确保读卡器整洁干净、可安全有效运行。定期检查电磁锁门锁的吸力、外观、接线，确保能正常使用；</w:t>
            </w:r>
          </w:p>
          <w:p w14:paraId="14A2D29C">
            <w:pPr>
              <w:bidi w:val="0"/>
              <w:jc w:val="both"/>
              <w:rPr>
                <w:rFonts w:hint="eastAsia" w:ascii="宋体" w:hAnsi="宋体" w:eastAsia="宋体" w:cs="宋体"/>
                <w:sz w:val="24"/>
                <w:szCs w:val="24"/>
              </w:rPr>
            </w:pPr>
            <w:r>
              <w:rPr>
                <w:rFonts w:hint="eastAsia" w:ascii="宋体" w:hAnsi="宋体" w:eastAsia="宋体" w:cs="宋体"/>
                <w:sz w:val="24"/>
                <w:szCs w:val="24"/>
              </w:rPr>
              <w:t>27.对业主装修、安装空调位置进行审核，指导空调安装，注意不影响住宅小区整体外观形象，不改变房屋承重结构，不影响房屋安全。空调安装涉及到高空作业现场，安装单位应向物业服务企业进行高空作业的登记报备，并安排安全监督人员及专业人员进行现场作业，作业现场应划出危险禁区，设置明显标志，工作人员应佩戴安全帽，配备劳动防护用品，防止坠落；</w:t>
            </w:r>
          </w:p>
          <w:p w14:paraId="1AEEF5BB">
            <w:pPr>
              <w:bidi w:val="0"/>
              <w:jc w:val="both"/>
              <w:rPr>
                <w:rFonts w:hint="eastAsia" w:ascii="宋体" w:hAnsi="宋体" w:eastAsia="宋体" w:cs="宋体"/>
                <w:sz w:val="24"/>
                <w:szCs w:val="24"/>
              </w:rPr>
            </w:pPr>
            <w:r>
              <w:rPr>
                <w:rFonts w:hint="eastAsia" w:ascii="宋体" w:hAnsi="宋体" w:eastAsia="宋体" w:cs="宋体"/>
                <w:sz w:val="24"/>
                <w:szCs w:val="24"/>
              </w:rPr>
              <w:t>28.每年对建筑物楼顶层的避雷带、避雷针、避雷线、避雷网和设备接地检查</w:t>
            </w:r>
            <w:r>
              <w:rPr>
                <w:rFonts w:hint="eastAsia" w:ascii="宋体" w:hAnsi="宋体" w:eastAsia="宋体" w:cs="宋体"/>
                <w:sz w:val="24"/>
                <w:szCs w:val="24"/>
                <w:lang w:eastAsia="zh-CN"/>
              </w:rPr>
              <w:t>，</w:t>
            </w:r>
            <w:r>
              <w:rPr>
                <w:rFonts w:hint="eastAsia" w:ascii="宋体" w:hAnsi="宋体" w:eastAsia="宋体" w:cs="宋体"/>
                <w:sz w:val="24"/>
                <w:szCs w:val="24"/>
              </w:rPr>
              <w:t>对楼层强、弱电间内的接地检查，保证服务区域避雷设施接地完好。每年对配电设备接地检查 ，所有避雷接地设施检查结果要有记录，并存档；</w:t>
            </w:r>
          </w:p>
          <w:p w14:paraId="49E67AD4">
            <w:pPr>
              <w:bidi w:val="0"/>
              <w:jc w:val="both"/>
              <w:rPr>
                <w:rFonts w:hint="eastAsia" w:ascii="宋体" w:hAnsi="宋体" w:eastAsia="宋体" w:cs="宋体"/>
                <w:sz w:val="24"/>
                <w:szCs w:val="24"/>
              </w:rPr>
            </w:pPr>
            <w:r>
              <w:rPr>
                <w:rFonts w:hint="eastAsia" w:ascii="宋体" w:hAnsi="宋体" w:eastAsia="宋体" w:cs="宋体"/>
                <w:sz w:val="24"/>
                <w:szCs w:val="24"/>
              </w:rPr>
              <w:t>29.制定水景管理及维护制度，规范水景设施、水电设备的巡查、保养以及水系净化等；</w:t>
            </w:r>
          </w:p>
          <w:p w14:paraId="760C1736">
            <w:pPr>
              <w:bidi w:val="0"/>
              <w:jc w:val="both"/>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val="en-US" w:eastAsia="zh-CN"/>
              </w:rPr>
              <w:t>0</w:t>
            </w:r>
            <w:r>
              <w:rPr>
                <w:rFonts w:hint="eastAsia" w:ascii="宋体" w:hAnsi="宋体" w:eastAsia="宋体" w:cs="宋体"/>
                <w:sz w:val="24"/>
                <w:szCs w:val="24"/>
              </w:rPr>
              <w:t>.制定共用娱乐设施的管理制度，建立台帐登记，保证设施设备外观无破损，各部件连接良好、螺栓牢固，功能使用正常、无安全隐患，设置安全防护设施，并在显著位置设置警示标识、注意事项和使用说明。木质设施宜使用户外油定期保养、金属设施定期做防腐处理、塑胶设施定期进行防老化检查。</w:t>
            </w:r>
          </w:p>
        </w:tc>
      </w:tr>
      <w:tr w14:paraId="515FCA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92" w:hRule="atLeast"/>
        </w:trPr>
        <w:tc>
          <w:tcPr>
            <w:tcW w:w="1746" w:type="dxa"/>
            <w:vAlign w:val="top"/>
          </w:tcPr>
          <w:p w14:paraId="3CE3C8CE">
            <w:pPr>
              <w:bidi w:val="0"/>
              <w:jc w:val="center"/>
              <w:rPr>
                <w:rFonts w:hint="eastAsia" w:ascii="宋体" w:hAnsi="宋体" w:eastAsia="宋体" w:cs="宋体"/>
                <w:sz w:val="24"/>
                <w:szCs w:val="24"/>
              </w:rPr>
            </w:pPr>
          </w:p>
          <w:p w14:paraId="159C0145">
            <w:pPr>
              <w:bidi w:val="0"/>
              <w:jc w:val="center"/>
              <w:rPr>
                <w:rFonts w:hint="eastAsia" w:ascii="宋体" w:hAnsi="宋体" w:eastAsia="宋体" w:cs="宋体"/>
                <w:sz w:val="24"/>
                <w:szCs w:val="24"/>
              </w:rPr>
            </w:pPr>
          </w:p>
          <w:p w14:paraId="01A0FFAB">
            <w:pPr>
              <w:bidi w:val="0"/>
              <w:jc w:val="center"/>
              <w:rPr>
                <w:rFonts w:hint="eastAsia" w:ascii="宋体" w:hAnsi="宋体" w:eastAsia="宋体" w:cs="宋体"/>
                <w:sz w:val="24"/>
                <w:szCs w:val="24"/>
              </w:rPr>
            </w:pPr>
          </w:p>
          <w:p w14:paraId="5BD7E1A3">
            <w:pPr>
              <w:bidi w:val="0"/>
              <w:jc w:val="center"/>
              <w:rPr>
                <w:rFonts w:hint="eastAsia" w:ascii="宋体" w:hAnsi="宋体" w:eastAsia="宋体" w:cs="宋体"/>
                <w:sz w:val="24"/>
                <w:szCs w:val="24"/>
              </w:rPr>
            </w:pPr>
          </w:p>
          <w:p w14:paraId="6A2C4634">
            <w:pPr>
              <w:bidi w:val="0"/>
              <w:jc w:val="center"/>
              <w:rPr>
                <w:rFonts w:hint="eastAsia" w:ascii="宋体" w:hAnsi="宋体" w:eastAsia="宋体" w:cs="宋体"/>
                <w:sz w:val="24"/>
                <w:szCs w:val="24"/>
              </w:rPr>
            </w:pPr>
          </w:p>
          <w:p w14:paraId="0906C7A5">
            <w:pPr>
              <w:bidi w:val="0"/>
              <w:jc w:val="center"/>
              <w:rPr>
                <w:rFonts w:hint="eastAsia" w:ascii="宋体" w:hAnsi="宋体" w:eastAsia="宋体" w:cs="宋体"/>
                <w:sz w:val="24"/>
                <w:szCs w:val="24"/>
              </w:rPr>
            </w:pPr>
          </w:p>
          <w:p w14:paraId="2EAB0C20">
            <w:pPr>
              <w:bidi w:val="0"/>
              <w:jc w:val="center"/>
              <w:rPr>
                <w:rFonts w:hint="eastAsia" w:ascii="宋体" w:hAnsi="宋体" w:eastAsia="宋体" w:cs="宋体"/>
                <w:sz w:val="24"/>
                <w:szCs w:val="24"/>
              </w:rPr>
            </w:pPr>
          </w:p>
          <w:p w14:paraId="62F942CF">
            <w:pPr>
              <w:bidi w:val="0"/>
              <w:jc w:val="center"/>
              <w:rPr>
                <w:rFonts w:hint="eastAsia" w:ascii="宋体" w:hAnsi="宋体" w:eastAsia="宋体" w:cs="宋体"/>
                <w:sz w:val="24"/>
                <w:szCs w:val="24"/>
              </w:rPr>
            </w:pPr>
          </w:p>
          <w:p w14:paraId="5135C7B9">
            <w:pPr>
              <w:bidi w:val="0"/>
              <w:jc w:val="center"/>
              <w:rPr>
                <w:rFonts w:hint="eastAsia" w:ascii="宋体" w:hAnsi="宋体" w:eastAsia="宋体" w:cs="宋体"/>
                <w:sz w:val="24"/>
                <w:szCs w:val="24"/>
              </w:rPr>
            </w:pPr>
          </w:p>
          <w:p w14:paraId="56177A53">
            <w:pPr>
              <w:bidi w:val="0"/>
              <w:jc w:val="center"/>
              <w:rPr>
                <w:rFonts w:hint="eastAsia" w:ascii="宋体" w:hAnsi="宋体" w:eastAsia="宋体" w:cs="宋体"/>
                <w:sz w:val="24"/>
                <w:szCs w:val="24"/>
              </w:rPr>
            </w:pPr>
          </w:p>
          <w:p w14:paraId="0B3D7A68">
            <w:pPr>
              <w:bidi w:val="0"/>
              <w:jc w:val="center"/>
              <w:rPr>
                <w:rFonts w:hint="eastAsia" w:ascii="宋体" w:hAnsi="宋体" w:eastAsia="宋体" w:cs="宋体"/>
                <w:sz w:val="24"/>
                <w:szCs w:val="24"/>
              </w:rPr>
            </w:pPr>
            <w:r>
              <w:rPr>
                <w:rFonts w:hint="eastAsia" w:ascii="宋体" w:hAnsi="宋体" w:eastAsia="宋体" w:cs="宋体"/>
                <w:sz w:val="24"/>
                <w:szCs w:val="24"/>
              </w:rPr>
              <w:t>(三)</w:t>
            </w:r>
          </w:p>
          <w:p w14:paraId="0A3D1FD2">
            <w:pPr>
              <w:bidi w:val="0"/>
              <w:jc w:val="center"/>
              <w:rPr>
                <w:rFonts w:hint="eastAsia" w:ascii="宋体" w:hAnsi="宋体" w:eastAsia="宋体" w:cs="宋体"/>
                <w:sz w:val="24"/>
                <w:szCs w:val="24"/>
              </w:rPr>
            </w:pPr>
            <w:r>
              <w:rPr>
                <w:rFonts w:hint="eastAsia" w:ascii="宋体" w:hAnsi="宋体" w:eastAsia="宋体" w:cs="宋体"/>
                <w:sz w:val="24"/>
                <w:szCs w:val="24"/>
              </w:rPr>
              <w:t>公</w:t>
            </w:r>
          </w:p>
          <w:p w14:paraId="66E83A66">
            <w:pPr>
              <w:bidi w:val="0"/>
              <w:jc w:val="center"/>
              <w:rPr>
                <w:rFonts w:hint="eastAsia" w:ascii="宋体" w:hAnsi="宋体" w:eastAsia="宋体" w:cs="宋体"/>
                <w:sz w:val="24"/>
                <w:szCs w:val="24"/>
              </w:rPr>
            </w:pPr>
            <w:r>
              <w:rPr>
                <w:rFonts w:hint="eastAsia" w:ascii="宋体" w:hAnsi="宋体" w:eastAsia="宋体" w:cs="宋体"/>
                <w:sz w:val="24"/>
                <w:szCs w:val="24"/>
              </w:rPr>
              <w:t>共</w:t>
            </w:r>
          </w:p>
          <w:p w14:paraId="7B72C255">
            <w:pPr>
              <w:bidi w:val="0"/>
              <w:jc w:val="center"/>
              <w:rPr>
                <w:rFonts w:hint="eastAsia" w:ascii="宋体" w:hAnsi="宋体" w:eastAsia="宋体" w:cs="宋体"/>
                <w:sz w:val="24"/>
                <w:szCs w:val="24"/>
              </w:rPr>
            </w:pPr>
            <w:r>
              <w:rPr>
                <w:rFonts w:hint="eastAsia" w:ascii="宋体" w:hAnsi="宋体" w:eastAsia="宋体" w:cs="宋体"/>
                <w:sz w:val="24"/>
                <w:szCs w:val="24"/>
              </w:rPr>
              <w:t>秩</w:t>
            </w:r>
          </w:p>
          <w:p w14:paraId="31D180D0">
            <w:pPr>
              <w:bidi w:val="0"/>
              <w:jc w:val="center"/>
              <w:rPr>
                <w:rFonts w:hint="eastAsia" w:ascii="宋体" w:hAnsi="宋体" w:eastAsia="宋体" w:cs="宋体"/>
                <w:sz w:val="24"/>
                <w:szCs w:val="24"/>
              </w:rPr>
            </w:pPr>
            <w:r>
              <w:rPr>
                <w:rFonts w:hint="eastAsia" w:ascii="宋体" w:hAnsi="宋体" w:eastAsia="宋体" w:cs="宋体"/>
                <w:sz w:val="24"/>
                <w:szCs w:val="24"/>
              </w:rPr>
              <w:t>序</w:t>
            </w:r>
          </w:p>
          <w:p w14:paraId="51A3AF2D">
            <w:pPr>
              <w:bidi w:val="0"/>
              <w:jc w:val="center"/>
              <w:rPr>
                <w:rFonts w:hint="eastAsia" w:ascii="宋体" w:hAnsi="宋体" w:eastAsia="宋体" w:cs="宋体"/>
                <w:sz w:val="24"/>
                <w:szCs w:val="24"/>
              </w:rPr>
            </w:pPr>
            <w:r>
              <w:rPr>
                <w:rFonts w:hint="eastAsia" w:ascii="宋体" w:hAnsi="宋体" w:eastAsia="宋体" w:cs="宋体"/>
                <w:sz w:val="24"/>
                <w:szCs w:val="24"/>
              </w:rPr>
              <w:t>维</w:t>
            </w:r>
          </w:p>
          <w:p w14:paraId="61457469">
            <w:pPr>
              <w:bidi w:val="0"/>
              <w:jc w:val="center"/>
              <w:rPr>
                <w:rFonts w:hint="eastAsia" w:ascii="宋体" w:hAnsi="宋体" w:eastAsia="宋体" w:cs="宋体"/>
                <w:sz w:val="24"/>
                <w:szCs w:val="24"/>
              </w:rPr>
            </w:pPr>
            <w:r>
              <w:rPr>
                <w:rFonts w:hint="eastAsia" w:ascii="宋体" w:hAnsi="宋体" w:eastAsia="宋体" w:cs="宋体"/>
                <w:sz w:val="24"/>
                <w:szCs w:val="24"/>
              </w:rPr>
              <w:t>护</w:t>
            </w:r>
          </w:p>
        </w:tc>
        <w:tc>
          <w:tcPr>
            <w:tcW w:w="5454" w:type="dxa"/>
            <w:vAlign w:val="center"/>
          </w:tcPr>
          <w:p w14:paraId="55E84F94">
            <w:pPr>
              <w:bidi w:val="0"/>
              <w:jc w:val="both"/>
              <w:rPr>
                <w:rFonts w:hint="eastAsia" w:ascii="宋体" w:hAnsi="宋体" w:eastAsia="宋体" w:cs="宋体"/>
                <w:sz w:val="24"/>
                <w:szCs w:val="24"/>
              </w:rPr>
            </w:pPr>
            <w:r>
              <w:rPr>
                <w:rFonts w:hint="eastAsia" w:ascii="宋体" w:hAnsi="宋体" w:eastAsia="宋体" w:cs="宋体"/>
                <w:sz w:val="24"/>
                <w:szCs w:val="24"/>
              </w:rPr>
              <w:t>1.配有专职的公共秩序维护员，24小时值班；</w:t>
            </w:r>
          </w:p>
          <w:p w14:paraId="21A51E2A">
            <w:pPr>
              <w:bidi w:val="0"/>
              <w:jc w:val="both"/>
              <w:rPr>
                <w:rFonts w:hint="eastAsia" w:ascii="宋体" w:hAnsi="宋体" w:eastAsia="宋体" w:cs="宋体"/>
                <w:sz w:val="24"/>
                <w:szCs w:val="24"/>
              </w:rPr>
            </w:pPr>
            <w:r>
              <w:rPr>
                <w:rFonts w:hint="eastAsia" w:ascii="宋体" w:hAnsi="宋体" w:eastAsia="宋体" w:cs="宋体"/>
                <w:sz w:val="24"/>
                <w:szCs w:val="24"/>
              </w:rPr>
              <w:t>2.建立公共秩序维护员管理规定、公共秩序维护员站岗值勤标准、公共秩序维护员巡逻值勤标准、公共秩序维护员交接班要求、公共秩序维护员培训制度、人员和大宗物品进出登记制度等规章制度；</w:t>
            </w:r>
          </w:p>
          <w:p w14:paraId="58F54C12">
            <w:pPr>
              <w:bidi w:val="0"/>
              <w:jc w:val="both"/>
              <w:rPr>
                <w:rFonts w:hint="eastAsia" w:ascii="宋体" w:hAnsi="宋体" w:eastAsia="宋体" w:cs="宋体"/>
                <w:sz w:val="24"/>
                <w:szCs w:val="24"/>
              </w:rPr>
            </w:pPr>
            <w:r>
              <w:rPr>
                <w:rFonts w:hint="eastAsia" w:ascii="宋体" w:hAnsi="宋体" w:eastAsia="宋体" w:cs="宋体"/>
                <w:sz w:val="24"/>
                <w:szCs w:val="24"/>
              </w:rPr>
              <w:t>3.公共秩序维护员上岗时佩戴统一标志，穿戴统一服装；</w:t>
            </w:r>
          </w:p>
          <w:p w14:paraId="659CF472">
            <w:pPr>
              <w:bidi w:val="0"/>
              <w:jc w:val="both"/>
              <w:rPr>
                <w:rFonts w:hint="eastAsia" w:ascii="宋体" w:hAnsi="宋体" w:eastAsia="宋体" w:cs="宋体"/>
                <w:sz w:val="24"/>
                <w:szCs w:val="24"/>
              </w:rPr>
            </w:pPr>
            <w:r>
              <w:rPr>
                <w:rFonts w:hint="eastAsia" w:ascii="宋体" w:hAnsi="宋体" w:eastAsia="宋体" w:cs="宋体"/>
                <w:sz w:val="24"/>
                <w:szCs w:val="24"/>
              </w:rPr>
              <w:t>4.制定火警、盗警、地震、台风、暴雨、爆炸、人员急救、煤气泄漏、高空掷（坠）物伤人及其他不可预见紧急事件等应急处理预案；</w:t>
            </w:r>
          </w:p>
          <w:p w14:paraId="6B064344">
            <w:pPr>
              <w:bidi w:val="0"/>
              <w:jc w:val="both"/>
              <w:rPr>
                <w:rFonts w:hint="eastAsia" w:ascii="宋体" w:hAnsi="宋体" w:eastAsia="宋体" w:cs="宋体"/>
                <w:sz w:val="24"/>
                <w:szCs w:val="24"/>
              </w:rPr>
            </w:pPr>
            <w:r>
              <w:rPr>
                <w:rFonts w:hint="eastAsia" w:ascii="宋体" w:hAnsi="宋体" w:eastAsia="宋体" w:cs="宋体"/>
                <w:sz w:val="24"/>
                <w:szCs w:val="24"/>
              </w:rPr>
              <w:t>5.对进出建筑区划内的临时停放车辆进行管理和疏导，保持通道畅通；</w:t>
            </w:r>
          </w:p>
          <w:p w14:paraId="5F31B800">
            <w:pPr>
              <w:bidi w:val="0"/>
              <w:jc w:val="both"/>
              <w:rPr>
                <w:rFonts w:hint="eastAsia" w:ascii="宋体" w:hAnsi="宋体" w:eastAsia="宋体" w:cs="宋体"/>
                <w:sz w:val="24"/>
                <w:szCs w:val="24"/>
              </w:rPr>
            </w:pPr>
            <w:r>
              <w:rPr>
                <w:rFonts w:hint="eastAsia" w:ascii="宋体" w:hAnsi="宋体" w:eastAsia="宋体" w:cs="宋体"/>
                <w:sz w:val="24"/>
                <w:szCs w:val="24"/>
              </w:rPr>
              <w:t>6.小区设有监控中心，配备电子巡更、录像监控、楼宇对讲、周界报警、住户报警、门锁智能卡中4项以上技防设施，24小时开通；</w:t>
            </w:r>
          </w:p>
          <w:p w14:paraId="124F002B">
            <w:pPr>
              <w:bidi w:val="0"/>
              <w:jc w:val="both"/>
              <w:rPr>
                <w:rFonts w:hint="eastAsia" w:ascii="宋体" w:hAnsi="宋体" w:eastAsia="宋体" w:cs="宋体"/>
                <w:sz w:val="24"/>
                <w:szCs w:val="24"/>
              </w:rPr>
            </w:pPr>
            <w:r>
              <w:rPr>
                <w:rFonts w:hint="eastAsia" w:ascii="宋体" w:hAnsi="宋体" w:eastAsia="宋体" w:cs="宋体"/>
                <w:sz w:val="24"/>
                <w:szCs w:val="24"/>
              </w:rPr>
              <w:t>7. 各出入口24 小时值班看守，并有详细交接班记录和外来车辆的登记记录；</w:t>
            </w:r>
          </w:p>
          <w:p w14:paraId="7E7BABBC">
            <w:pPr>
              <w:bidi w:val="0"/>
              <w:jc w:val="both"/>
              <w:rPr>
                <w:rFonts w:hint="eastAsia" w:ascii="宋体" w:hAnsi="宋体" w:eastAsia="宋体" w:cs="宋体"/>
                <w:sz w:val="24"/>
                <w:szCs w:val="24"/>
                <w:lang w:val="en-US" w:eastAsia="zh-CN"/>
              </w:rPr>
            </w:pPr>
            <w:r>
              <w:rPr>
                <w:rFonts w:hint="eastAsia" w:ascii="宋体" w:hAnsi="宋体" w:eastAsia="宋体" w:cs="宋体"/>
                <w:sz w:val="24"/>
                <w:szCs w:val="24"/>
              </w:rPr>
              <w:t>8. 公共秩序维护员配备电子巡更设备，对住宅小区内重点区域、重点部位的巡查每天白天巡查不少于1次，每天夜间巡查不少于1次，并做好巡更记录（重点区域包括：楼宇天台、停车场、出入口、监控未覆盖且易发生安全隐患的物业管理区域；重点部位包括：发电机房、变配电机房、资料室、有易燃易爆物品场所）；高层住宅建筑应当每月至少开展一次防火检查</w:t>
            </w:r>
            <w:r>
              <w:rPr>
                <w:rFonts w:hint="eastAsia" w:ascii="宋体" w:hAnsi="宋体" w:eastAsia="宋体" w:cs="宋体"/>
                <w:sz w:val="24"/>
                <w:szCs w:val="24"/>
                <w:lang w:val="en-US" w:eastAsia="zh-CN"/>
              </w:rPr>
              <w:t>。</w:t>
            </w:r>
          </w:p>
          <w:p w14:paraId="29D2A6A5">
            <w:pPr>
              <w:bidi w:val="0"/>
              <w:jc w:val="both"/>
              <w:rPr>
                <w:rFonts w:hint="eastAsia" w:ascii="宋体" w:hAnsi="宋体" w:eastAsia="宋体" w:cs="宋体"/>
                <w:sz w:val="24"/>
                <w:szCs w:val="24"/>
              </w:rPr>
            </w:pPr>
            <w:r>
              <w:rPr>
                <w:rFonts w:hint="eastAsia" w:ascii="宋体" w:hAnsi="宋体" w:eastAsia="宋体" w:cs="宋体"/>
                <w:sz w:val="24"/>
                <w:szCs w:val="24"/>
              </w:rPr>
              <w:t>9.应当每年至少对高层住宅建筑的居住人员进行一次消防安全教育培训，进行一次疏散演练。</w:t>
            </w:r>
          </w:p>
          <w:p w14:paraId="4AEF4273">
            <w:pPr>
              <w:bidi w:val="0"/>
              <w:jc w:val="both"/>
              <w:rPr>
                <w:rFonts w:hint="eastAsia" w:ascii="宋体" w:hAnsi="宋体" w:eastAsia="宋体" w:cs="宋体"/>
                <w:sz w:val="24"/>
                <w:szCs w:val="24"/>
              </w:rPr>
            </w:pPr>
            <w:r>
              <w:rPr>
                <w:rFonts w:hint="eastAsia" w:ascii="宋体" w:hAnsi="宋体" w:eastAsia="宋体" w:cs="宋体"/>
                <w:sz w:val="24"/>
                <w:szCs w:val="24"/>
              </w:rPr>
              <w:t>10.接到火警、警情、异常情况或住户紧急求助信号后，公共秩序维护员应按规定及时赶到现场进行处理；</w:t>
            </w:r>
          </w:p>
          <w:p w14:paraId="49F74DF7">
            <w:pPr>
              <w:bidi w:val="0"/>
              <w:jc w:val="both"/>
              <w:rPr>
                <w:rFonts w:hint="eastAsia" w:ascii="宋体" w:hAnsi="宋体" w:eastAsia="宋体" w:cs="宋体"/>
                <w:sz w:val="24"/>
                <w:szCs w:val="24"/>
              </w:rPr>
            </w:pPr>
            <w:r>
              <w:rPr>
                <w:rFonts w:hint="eastAsia" w:ascii="宋体" w:hAnsi="宋体" w:eastAsia="宋体" w:cs="宋体"/>
                <w:sz w:val="24"/>
                <w:szCs w:val="24"/>
              </w:rPr>
              <w:t>11.对公共秩序维护员的理论及实操培训全年不少于60课时；</w:t>
            </w:r>
            <w:bookmarkStart w:id="0" w:name="_GoBack"/>
            <w:bookmarkEnd w:id="0"/>
          </w:p>
        </w:tc>
        <w:tc>
          <w:tcPr>
            <w:tcW w:w="7491" w:type="dxa"/>
            <w:vAlign w:val="center"/>
          </w:tcPr>
          <w:p w14:paraId="20DDE0C6">
            <w:pPr>
              <w:bidi w:val="0"/>
              <w:jc w:val="both"/>
              <w:rPr>
                <w:rFonts w:hint="eastAsia" w:ascii="宋体" w:hAnsi="宋体" w:eastAsia="宋体" w:cs="宋体"/>
                <w:sz w:val="24"/>
                <w:szCs w:val="24"/>
              </w:rPr>
            </w:pPr>
            <w:r>
              <w:rPr>
                <w:rFonts w:hint="eastAsia" w:ascii="宋体" w:hAnsi="宋体" w:eastAsia="宋体" w:cs="宋体"/>
                <w:sz w:val="24"/>
                <w:szCs w:val="24"/>
              </w:rPr>
              <w:t>1.配有专职的公共秩序维护员，24小时值班；在小区各出入口设立秩序维护固定岗24小时值班看守，开展早送晚迎服务，交接班须正点、准时，非特殊情况，不得延时接班，门卫有交接记录台账；</w:t>
            </w:r>
          </w:p>
          <w:p w14:paraId="39A8B452">
            <w:pPr>
              <w:bidi w:val="0"/>
              <w:jc w:val="both"/>
              <w:rPr>
                <w:rFonts w:hint="eastAsia" w:ascii="宋体" w:hAnsi="宋体" w:eastAsia="宋体" w:cs="宋体"/>
                <w:sz w:val="24"/>
                <w:szCs w:val="24"/>
              </w:rPr>
            </w:pPr>
            <w:r>
              <w:rPr>
                <w:rFonts w:hint="eastAsia" w:ascii="宋体" w:hAnsi="宋体" w:eastAsia="宋体" w:cs="宋体"/>
                <w:sz w:val="24"/>
                <w:szCs w:val="24"/>
              </w:rPr>
              <w:t>2.建立公共秩序维护员管理规定、公共秩序维护员站岗值勤标准、公共秩序维护员巡逻值勤标准、公共秩序维护员交接班要求、公共秩序维护员培训制度、人员和大宗物品进出登记制度等规章制度；</w:t>
            </w:r>
          </w:p>
          <w:p w14:paraId="61AAE66F">
            <w:pPr>
              <w:bidi w:val="0"/>
              <w:jc w:val="both"/>
              <w:rPr>
                <w:rFonts w:hint="eastAsia" w:ascii="宋体" w:hAnsi="宋体" w:eastAsia="宋体" w:cs="宋体"/>
                <w:sz w:val="24"/>
                <w:szCs w:val="24"/>
              </w:rPr>
            </w:pPr>
            <w:r>
              <w:rPr>
                <w:rFonts w:hint="eastAsia" w:ascii="宋体" w:hAnsi="宋体" w:eastAsia="宋体" w:cs="宋体"/>
                <w:sz w:val="24"/>
                <w:szCs w:val="24"/>
              </w:rPr>
              <w:t>3.公共秩序维护员上岗时佩戴统一标志，穿戴统一服装；</w:t>
            </w:r>
          </w:p>
          <w:p w14:paraId="56579198">
            <w:pPr>
              <w:bidi w:val="0"/>
              <w:jc w:val="both"/>
              <w:rPr>
                <w:rFonts w:hint="eastAsia" w:ascii="宋体" w:hAnsi="宋体" w:eastAsia="宋体" w:cs="宋体"/>
                <w:sz w:val="24"/>
                <w:szCs w:val="24"/>
              </w:rPr>
            </w:pPr>
            <w:r>
              <w:rPr>
                <w:rFonts w:hint="eastAsia" w:ascii="宋体" w:hAnsi="宋体" w:eastAsia="宋体" w:cs="宋体"/>
                <w:sz w:val="24"/>
                <w:szCs w:val="24"/>
              </w:rPr>
              <w:t>4.制定火警、盗警、地震、台风、爆炸、人员急救、煤气泄漏、高空掷（坠）物伤人及其他不可预见紧急事件等应急处理预案；</w:t>
            </w:r>
          </w:p>
          <w:p w14:paraId="7821715D">
            <w:pPr>
              <w:bidi w:val="0"/>
              <w:jc w:val="both"/>
              <w:rPr>
                <w:rFonts w:hint="eastAsia" w:ascii="宋体" w:hAnsi="宋体" w:eastAsia="宋体" w:cs="宋体"/>
                <w:sz w:val="24"/>
                <w:szCs w:val="24"/>
              </w:rPr>
            </w:pPr>
            <w:r>
              <w:rPr>
                <w:rFonts w:hint="eastAsia" w:ascii="宋体" w:hAnsi="宋体" w:eastAsia="宋体" w:cs="宋体"/>
                <w:sz w:val="24"/>
                <w:szCs w:val="24"/>
              </w:rPr>
              <w:t>5.建立健全的停车场管理制度合停车场管理方案；对进出建筑区划内的临时停放车辆进行管理和疏导，保持通道畅通；停车场内发生车辆碰撞或损毁等事故时，及时进行疏导，为车主提供必要的协助；</w:t>
            </w:r>
          </w:p>
          <w:p w14:paraId="1E457283">
            <w:pPr>
              <w:bidi w:val="0"/>
              <w:jc w:val="both"/>
              <w:rPr>
                <w:rFonts w:hint="eastAsia" w:ascii="宋体" w:hAnsi="宋体" w:eastAsia="宋体" w:cs="宋体"/>
                <w:sz w:val="24"/>
                <w:szCs w:val="24"/>
              </w:rPr>
            </w:pPr>
            <w:r>
              <w:rPr>
                <w:rFonts w:hint="eastAsia" w:ascii="宋体" w:hAnsi="宋体" w:eastAsia="宋体" w:cs="宋体"/>
                <w:sz w:val="24"/>
                <w:szCs w:val="24"/>
              </w:rPr>
              <w:t xml:space="preserve">6.小区设有监控中心，配备电子巡更、录像监控、楼宇对讲、周界报警、住户报警、门锁智能卡6项技防设施，24小时开通；   </w:t>
            </w:r>
          </w:p>
          <w:p w14:paraId="472F03F6">
            <w:pPr>
              <w:bidi w:val="0"/>
              <w:jc w:val="both"/>
              <w:rPr>
                <w:rFonts w:hint="eastAsia" w:ascii="宋体" w:hAnsi="宋体" w:eastAsia="宋体" w:cs="宋体"/>
                <w:sz w:val="24"/>
                <w:szCs w:val="24"/>
              </w:rPr>
            </w:pPr>
            <w:r>
              <w:rPr>
                <w:rFonts w:hint="eastAsia" w:ascii="宋体" w:hAnsi="宋体" w:eastAsia="宋体" w:cs="宋体"/>
                <w:sz w:val="24"/>
                <w:szCs w:val="24"/>
              </w:rPr>
              <w:t>7.各出入口24 小时值班看守，并有详细交接班记录和外来车辆的登记记录；</w:t>
            </w:r>
          </w:p>
          <w:p w14:paraId="0EEDC4D6">
            <w:pPr>
              <w:bidi w:val="0"/>
              <w:jc w:val="both"/>
              <w:rPr>
                <w:rFonts w:hint="eastAsia" w:ascii="宋体" w:hAnsi="宋体" w:eastAsia="宋体" w:cs="宋体"/>
                <w:sz w:val="24"/>
                <w:szCs w:val="24"/>
              </w:rPr>
            </w:pPr>
            <w:r>
              <w:rPr>
                <w:rFonts w:hint="eastAsia" w:ascii="宋体" w:hAnsi="宋体" w:eastAsia="宋体" w:cs="宋体"/>
                <w:sz w:val="24"/>
                <w:szCs w:val="24"/>
              </w:rPr>
              <w:t>8.公共秩序维护员配备电子巡更设备，对住宅小区内重点区域、重点部位的巡查每天白天巡查不少于1次，每天夜间巡查不少于1次，并做好巡更记录（重点区域包括：楼宇天台、停车场、出入口、监控未覆盖且易发生安全隐患的物业管理区域；重点部位包括：发电机房、变配电机房、资料室、有易燃易爆物品场所）；高层住宅建筑应当每月至少开展一次防火检查；</w:t>
            </w:r>
          </w:p>
          <w:p w14:paraId="5800D84B">
            <w:pPr>
              <w:bidi w:val="0"/>
              <w:jc w:val="both"/>
              <w:rPr>
                <w:rFonts w:hint="eastAsia" w:ascii="宋体" w:hAnsi="宋体" w:eastAsia="宋体" w:cs="宋体"/>
                <w:sz w:val="24"/>
                <w:szCs w:val="24"/>
              </w:rPr>
            </w:pPr>
            <w:r>
              <w:rPr>
                <w:rFonts w:hint="eastAsia" w:ascii="宋体" w:hAnsi="宋体" w:eastAsia="宋体" w:cs="宋体"/>
                <w:sz w:val="24"/>
                <w:szCs w:val="24"/>
              </w:rPr>
              <w:t>9.应当每年至少对高层住宅建筑的居住人员进行一次消防安全教育培训，进行一次疏散演练；</w:t>
            </w:r>
          </w:p>
          <w:p w14:paraId="01A027C0">
            <w:pPr>
              <w:bidi w:val="0"/>
              <w:jc w:val="both"/>
              <w:rPr>
                <w:rFonts w:hint="eastAsia" w:ascii="宋体" w:hAnsi="宋体" w:eastAsia="宋体" w:cs="宋体"/>
                <w:sz w:val="24"/>
                <w:szCs w:val="24"/>
              </w:rPr>
            </w:pPr>
            <w:r>
              <w:rPr>
                <w:rFonts w:hint="eastAsia" w:ascii="宋体" w:hAnsi="宋体" w:eastAsia="宋体" w:cs="宋体"/>
                <w:sz w:val="24"/>
                <w:szCs w:val="24"/>
              </w:rPr>
              <w:t>10.接到火警、警情、异常情况或住户紧急求助信号后，公共秩序维护员应按规定及时赶到现场进行处理；</w:t>
            </w:r>
          </w:p>
          <w:p w14:paraId="0155600D">
            <w:pPr>
              <w:bidi w:val="0"/>
              <w:jc w:val="both"/>
              <w:rPr>
                <w:rFonts w:hint="eastAsia" w:ascii="宋体" w:hAnsi="宋体" w:eastAsia="宋体" w:cs="宋体"/>
                <w:sz w:val="24"/>
                <w:szCs w:val="24"/>
              </w:rPr>
            </w:pPr>
            <w:r>
              <w:rPr>
                <w:rFonts w:hint="eastAsia" w:ascii="宋体" w:hAnsi="宋体" w:eastAsia="宋体" w:cs="宋体"/>
                <w:sz w:val="24"/>
                <w:szCs w:val="24"/>
              </w:rPr>
              <w:t>11.对公共秩序维护员的理论及实操培训全年不少于</w:t>
            </w:r>
            <w:r>
              <w:rPr>
                <w:rFonts w:hint="eastAsia" w:ascii="宋体" w:hAnsi="宋体" w:eastAsia="宋体" w:cs="宋体"/>
                <w:sz w:val="24"/>
                <w:szCs w:val="24"/>
                <w:lang w:val="en-US" w:eastAsia="zh-CN"/>
              </w:rPr>
              <w:t>70</w:t>
            </w:r>
            <w:r>
              <w:rPr>
                <w:rFonts w:hint="eastAsia" w:ascii="宋体" w:hAnsi="宋体" w:eastAsia="宋体" w:cs="宋体"/>
                <w:sz w:val="24"/>
                <w:szCs w:val="24"/>
              </w:rPr>
              <w:t>课时，考核频次不少于4次/年；</w:t>
            </w:r>
          </w:p>
          <w:p w14:paraId="0D5EA2E9">
            <w:pPr>
              <w:bidi w:val="0"/>
              <w:jc w:val="both"/>
              <w:rPr>
                <w:rFonts w:hint="eastAsia" w:ascii="宋体" w:hAnsi="宋体" w:eastAsia="宋体" w:cs="宋体"/>
                <w:sz w:val="24"/>
                <w:szCs w:val="24"/>
              </w:rPr>
            </w:pPr>
            <w:r>
              <w:rPr>
                <w:rFonts w:hint="eastAsia" w:ascii="宋体" w:hAnsi="宋体" w:eastAsia="宋体" w:cs="宋体"/>
                <w:sz w:val="24"/>
                <w:szCs w:val="24"/>
              </w:rPr>
              <w:t>12.根据项目情况，在明显易取位置配备有符合规定的消防器材及专用工具，确保完好有效；</w:t>
            </w:r>
          </w:p>
          <w:p w14:paraId="42611243">
            <w:pPr>
              <w:bidi w:val="0"/>
              <w:jc w:val="both"/>
              <w:rPr>
                <w:rFonts w:hint="eastAsia" w:ascii="宋体" w:hAnsi="宋体" w:eastAsia="宋体" w:cs="宋体"/>
                <w:sz w:val="24"/>
                <w:szCs w:val="24"/>
              </w:rPr>
            </w:pPr>
            <w:r>
              <w:rPr>
                <w:rFonts w:hint="eastAsia" w:ascii="宋体" w:hAnsi="宋体" w:eastAsia="宋体" w:cs="宋体"/>
                <w:sz w:val="24"/>
                <w:szCs w:val="24"/>
              </w:rPr>
              <w:t>13.公共消防设施的保养符合国家、地方相关消防规范，消防通道畅通，严禁易燃易爆危险品上落电梯，电梯内有禁烟标志，确保载人电梯24小时正常运行；</w:t>
            </w:r>
          </w:p>
          <w:p w14:paraId="505A5F94">
            <w:pPr>
              <w:bidi w:val="0"/>
              <w:jc w:val="both"/>
              <w:rPr>
                <w:rFonts w:hint="eastAsia" w:ascii="宋体" w:hAnsi="宋体" w:eastAsia="宋体" w:cs="宋体"/>
                <w:sz w:val="24"/>
                <w:szCs w:val="24"/>
              </w:rPr>
            </w:pPr>
            <w:r>
              <w:rPr>
                <w:rFonts w:hint="eastAsia" w:ascii="宋体" w:hAnsi="宋体" w:eastAsia="宋体" w:cs="宋体"/>
                <w:sz w:val="24"/>
                <w:szCs w:val="24"/>
              </w:rPr>
              <w:t>14.按广东省相关的公共建筑消防管理规定，监督消防维保单位对消防设备设施的日常巡检及保养，确保消防设备和设施处理正常工作状态；</w:t>
            </w:r>
          </w:p>
          <w:p w14:paraId="1CE393AA">
            <w:pPr>
              <w:bidi w:val="0"/>
              <w:jc w:val="both"/>
              <w:rPr>
                <w:rFonts w:hint="eastAsia" w:ascii="宋体" w:hAnsi="宋体" w:eastAsia="宋体" w:cs="宋体"/>
                <w:sz w:val="24"/>
                <w:szCs w:val="24"/>
              </w:rPr>
            </w:pPr>
            <w:r>
              <w:rPr>
                <w:rFonts w:hint="eastAsia" w:ascii="宋体" w:hAnsi="宋体" w:eastAsia="宋体" w:cs="宋体"/>
                <w:sz w:val="24"/>
                <w:szCs w:val="24"/>
              </w:rPr>
              <w:t>15.熟悉本岗位的任务和工作程序；熟悉区内消防器材的安装位置，掌握各种器材的使用，遇到突发事件能正确处理；积极向相关人员进行遵纪守法和治安知识的宣传；</w:t>
            </w:r>
          </w:p>
          <w:p w14:paraId="29E7EEEC">
            <w:pPr>
              <w:bidi w:val="0"/>
              <w:jc w:val="both"/>
              <w:rPr>
                <w:rFonts w:hint="eastAsia" w:ascii="宋体" w:hAnsi="宋体" w:eastAsia="宋体" w:cs="宋体"/>
                <w:sz w:val="24"/>
                <w:szCs w:val="24"/>
              </w:rPr>
            </w:pPr>
            <w:r>
              <w:rPr>
                <w:rFonts w:hint="eastAsia" w:ascii="宋体" w:hAnsi="宋体" w:eastAsia="宋体" w:cs="宋体"/>
                <w:sz w:val="24"/>
                <w:szCs w:val="24"/>
              </w:rPr>
              <w:t>16.消防控制室有值班人员24小时在岗值班，有异常情况及时通知临近的岗位人员，有完整的登记、跟进及处理记录；</w:t>
            </w:r>
          </w:p>
          <w:p w14:paraId="41952933">
            <w:pPr>
              <w:bidi w:val="0"/>
              <w:jc w:val="both"/>
              <w:rPr>
                <w:rFonts w:hint="eastAsia" w:ascii="宋体" w:hAnsi="宋体" w:eastAsia="宋体" w:cs="宋体"/>
                <w:sz w:val="24"/>
                <w:szCs w:val="24"/>
              </w:rPr>
            </w:pPr>
            <w:r>
              <w:rPr>
                <w:rFonts w:hint="eastAsia" w:ascii="宋体" w:hAnsi="宋体" w:eastAsia="宋体" w:cs="宋体"/>
                <w:sz w:val="24"/>
                <w:szCs w:val="24"/>
              </w:rPr>
              <w:t>17.消防控制室岗位应急信息处理：1）应急电话畅通，接听及时，铃响3声内应接听，语言文明清晰准确，电话记录及时清晰准确，信息传递准确及时；2）监控中心收到报警信号后，立即安排安保人员5分钟赶到现场，进行前期处理；</w:t>
            </w:r>
          </w:p>
          <w:p w14:paraId="4ACA3607">
            <w:pPr>
              <w:bidi w:val="0"/>
              <w:jc w:val="both"/>
              <w:rPr>
                <w:rFonts w:hint="eastAsia" w:ascii="宋体" w:hAnsi="宋体" w:eastAsia="宋体" w:cs="宋体"/>
                <w:sz w:val="24"/>
                <w:szCs w:val="24"/>
              </w:rPr>
            </w:pPr>
            <w:r>
              <w:rPr>
                <w:rFonts w:hint="eastAsia" w:ascii="宋体" w:hAnsi="宋体" w:eastAsia="宋体" w:cs="宋体"/>
                <w:sz w:val="24"/>
                <w:szCs w:val="24"/>
              </w:rPr>
              <w:t xml:space="preserve">18.组织员工及业主等人员在小区内开展消防专业知识讲座等活动，每季度应至少开展1次物业服务人员灭火、救生技能训练,每年应组织业户至少进行1次以消防设施、器材使用、灭火和安全疏散为重点的消防宣传和演练活动；                                    </w:t>
            </w:r>
          </w:p>
          <w:p w14:paraId="77F8F3D6">
            <w:pPr>
              <w:bidi w:val="0"/>
              <w:jc w:val="both"/>
              <w:rPr>
                <w:rFonts w:hint="eastAsia" w:ascii="宋体" w:hAnsi="宋体" w:eastAsia="宋体" w:cs="宋体"/>
                <w:sz w:val="24"/>
                <w:szCs w:val="24"/>
              </w:rPr>
            </w:pPr>
            <w:r>
              <w:rPr>
                <w:rFonts w:hint="eastAsia" w:ascii="宋体" w:hAnsi="宋体" w:eastAsia="宋体" w:cs="宋体"/>
                <w:sz w:val="24"/>
                <w:szCs w:val="24"/>
              </w:rPr>
              <w:t>19.监视器、录像设备外观完好、安装牢固、功能正常、设备档案资料齐全；</w:t>
            </w:r>
          </w:p>
          <w:p w14:paraId="093781F7">
            <w:pPr>
              <w:bidi w:val="0"/>
              <w:jc w:val="both"/>
              <w:rPr>
                <w:rFonts w:hint="eastAsia" w:ascii="宋体" w:hAnsi="宋体" w:eastAsia="宋体" w:cs="宋体"/>
                <w:sz w:val="24"/>
                <w:szCs w:val="24"/>
              </w:rPr>
            </w:pPr>
            <w:r>
              <w:rPr>
                <w:rFonts w:hint="eastAsia" w:ascii="宋体" w:hAnsi="宋体" w:eastAsia="宋体" w:cs="宋体"/>
                <w:sz w:val="24"/>
                <w:szCs w:val="24"/>
              </w:rPr>
              <w:t>20.重大节日进行消防安全大检查，发现问题及时进行整改；</w:t>
            </w:r>
          </w:p>
          <w:p w14:paraId="12F404C3">
            <w:pPr>
              <w:bidi w:val="0"/>
              <w:jc w:val="both"/>
              <w:rPr>
                <w:rFonts w:hint="eastAsia" w:ascii="宋体" w:hAnsi="宋体" w:eastAsia="宋体" w:cs="宋体"/>
                <w:sz w:val="24"/>
                <w:szCs w:val="24"/>
                <w:lang w:eastAsia="zh-CN"/>
              </w:rPr>
            </w:pPr>
            <w:r>
              <w:rPr>
                <w:rFonts w:hint="eastAsia" w:ascii="宋体" w:hAnsi="宋体" w:eastAsia="宋体" w:cs="宋体"/>
                <w:sz w:val="24"/>
                <w:szCs w:val="24"/>
                <w:lang w:val="en-US" w:eastAsia="zh-CN"/>
              </w:rPr>
              <w:t>21</w:t>
            </w:r>
            <w:r>
              <w:rPr>
                <w:rFonts w:hint="eastAsia" w:ascii="宋体" w:hAnsi="宋体" w:eastAsia="宋体" w:cs="宋体"/>
                <w:sz w:val="24"/>
                <w:szCs w:val="24"/>
              </w:rPr>
              <w:t>.结合小区特点，制订安全防范措施（建立各种突发性事件的处理机制和应急预案）。</w:t>
            </w:r>
          </w:p>
        </w:tc>
      </w:tr>
      <w:tr w14:paraId="1B19C9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5" w:hRule="atLeast"/>
        </w:trPr>
        <w:tc>
          <w:tcPr>
            <w:tcW w:w="1746" w:type="dxa"/>
            <w:vAlign w:val="top"/>
          </w:tcPr>
          <w:p w14:paraId="56174906">
            <w:pPr>
              <w:bidi w:val="0"/>
              <w:jc w:val="center"/>
              <w:rPr>
                <w:rFonts w:hint="eastAsia" w:ascii="宋体" w:hAnsi="宋体" w:eastAsia="宋体" w:cs="宋体"/>
                <w:sz w:val="24"/>
                <w:szCs w:val="24"/>
              </w:rPr>
            </w:pPr>
          </w:p>
          <w:p w14:paraId="64699F71">
            <w:pPr>
              <w:bidi w:val="0"/>
              <w:jc w:val="center"/>
              <w:rPr>
                <w:rFonts w:hint="eastAsia" w:ascii="宋体" w:hAnsi="宋体" w:eastAsia="宋体" w:cs="宋体"/>
                <w:sz w:val="24"/>
                <w:szCs w:val="24"/>
              </w:rPr>
            </w:pPr>
          </w:p>
          <w:p w14:paraId="5E78A12D">
            <w:pPr>
              <w:bidi w:val="0"/>
              <w:jc w:val="center"/>
              <w:rPr>
                <w:rFonts w:hint="eastAsia" w:ascii="宋体" w:hAnsi="宋体" w:eastAsia="宋体" w:cs="宋体"/>
                <w:sz w:val="24"/>
                <w:szCs w:val="24"/>
              </w:rPr>
            </w:pPr>
          </w:p>
          <w:p w14:paraId="0DA00A54">
            <w:pPr>
              <w:bidi w:val="0"/>
              <w:jc w:val="center"/>
              <w:rPr>
                <w:rFonts w:hint="eastAsia" w:ascii="宋体" w:hAnsi="宋体" w:eastAsia="宋体" w:cs="宋体"/>
                <w:sz w:val="24"/>
                <w:szCs w:val="24"/>
              </w:rPr>
            </w:pPr>
          </w:p>
          <w:p w14:paraId="2C44A19D">
            <w:pPr>
              <w:bidi w:val="0"/>
              <w:jc w:val="center"/>
              <w:rPr>
                <w:rFonts w:hint="eastAsia" w:ascii="宋体" w:hAnsi="宋体" w:eastAsia="宋体" w:cs="宋体"/>
                <w:sz w:val="24"/>
                <w:szCs w:val="24"/>
              </w:rPr>
            </w:pPr>
          </w:p>
          <w:p w14:paraId="4C713CA7">
            <w:pPr>
              <w:bidi w:val="0"/>
              <w:jc w:val="center"/>
              <w:rPr>
                <w:rFonts w:hint="eastAsia" w:ascii="宋体" w:hAnsi="宋体" w:eastAsia="宋体" w:cs="宋体"/>
                <w:sz w:val="24"/>
                <w:szCs w:val="24"/>
              </w:rPr>
            </w:pPr>
          </w:p>
          <w:p w14:paraId="245FEAEE">
            <w:pPr>
              <w:bidi w:val="0"/>
              <w:jc w:val="center"/>
              <w:rPr>
                <w:rFonts w:hint="eastAsia" w:ascii="宋体" w:hAnsi="宋体" w:eastAsia="宋体" w:cs="宋体"/>
                <w:sz w:val="24"/>
                <w:szCs w:val="24"/>
              </w:rPr>
            </w:pPr>
          </w:p>
          <w:p w14:paraId="6F66F095">
            <w:pPr>
              <w:bidi w:val="0"/>
              <w:jc w:val="center"/>
              <w:rPr>
                <w:rFonts w:hint="eastAsia" w:ascii="宋体" w:hAnsi="宋体" w:eastAsia="宋体" w:cs="宋体"/>
                <w:sz w:val="24"/>
                <w:szCs w:val="24"/>
              </w:rPr>
            </w:pPr>
          </w:p>
          <w:p w14:paraId="6578229B">
            <w:pPr>
              <w:bidi w:val="0"/>
              <w:jc w:val="center"/>
              <w:rPr>
                <w:rFonts w:hint="eastAsia" w:ascii="宋体" w:hAnsi="宋体" w:eastAsia="宋体" w:cs="宋体"/>
                <w:sz w:val="24"/>
                <w:szCs w:val="24"/>
              </w:rPr>
            </w:pPr>
          </w:p>
          <w:p w14:paraId="038D8A4B">
            <w:pPr>
              <w:bidi w:val="0"/>
              <w:jc w:val="center"/>
              <w:rPr>
                <w:rFonts w:hint="eastAsia" w:ascii="宋体" w:hAnsi="宋体" w:eastAsia="宋体" w:cs="宋体"/>
                <w:sz w:val="24"/>
                <w:szCs w:val="24"/>
              </w:rPr>
            </w:pPr>
          </w:p>
          <w:p w14:paraId="46D5E9C3">
            <w:pPr>
              <w:bidi w:val="0"/>
              <w:jc w:val="center"/>
              <w:rPr>
                <w:rFonts w:hint="eastAsia" w:ascii="宋体" w:hAnsi="宋体" w:eastAsia="宋体" w:cs="宋体"/>
                <w:sz w:val="24"/>
                <w:szCs w:val="24"/>
              </w:rPr>
            </w:pPr>
            <w:r>
              <w:rPr>
                <w:rFonts w:hint="eastAsia" w:ascii="宋体" w:hAnsi="宋体" w:eastAsia="宋体" w:cs="宋体"/>
                <w:sz w:val="24"/>
                <w:szCs w:val="24"/>
              </w:rPr>
              <w:t>(四)</w:t>
            </w:r>
          </w:p>
          <w:p w14:paraId="14D08FB3">
            <w:pPr>
              <w:bidi w:val="0"/>
              <w:jc w:val="center"/>
              <w:rPr>
                <w:rFonts w:hint="eastAsia" w:ascii="宋体" w:hAnsi="宋体" w:eastAsia="宋体" w:cs="宋体"/>
                <w:sz w:val="24"/>
                <w:szCs w:val="24"/>
              </w:rPr>
            </w:pPr>
            <w:r>
              <w:rPr>
                <w:rFonts w:hint="eastAsia" w:ascii="宋体" w:hAnsi="宋体" w:eastAsia="宋体" w:cs="宋体"/>
                <w:sz w:val="24"/>
                <w:szCs w:val="24"/>
              </w:rPr>
              <w:t>保</w:t>
            </w:r>
          </w:p>
          <w:p w14:paraId="23A296B9">
            <w:pPr>
              <w:bidi w:val="0"/>
              <w:jc w:val="center"/>
              <w:rPr>
                <w:rFonts w:hint="eastAsia" w:ascii="宋体" w:hAnsi="宋体" w:eastAsia="宋体" w:cs="宋体"/>
                <w:sz w:val="24"/>
                <w:szCs w:val="24"/>
              </w:rPr>
            </w:pPr>
            <w:r>
              <w:rPr>
                <w:rFonts w:hint="eastAsia" w:ascii="宋体" w:hAnsi="宋体" w:eastAsia="宋体" w:cs="宋体"/>
                <w:sz w:val="24"/>
                <w:szCs w:val="24"/>
              </w:rPr>
              <w:t>洁</w:t>
            </w:r>
          </w:p>
          <w:p w14:paraId="1EED8A83">
            <w:pPr>
              <w:bidi w:val="0"/>
              <w:jc w:val="center"/>
              <w:rPr>
                <w:rFonts w:hint="eastAsia" w:ascii="宋体" w:hAnsi="宋体" w:eastAsia="宋体" w:cs="宋体"/>
                <w:sz w:val="24"/>
                <w:szCs w:val="24"/>
              </w:rPr>
            </w:pPr>
            <w:r>
              <w:rPr>
                <w:rFonts w:hint="eastAsia" w:ascii="宋体" w:hAnsi="宋体" w:eastAsia="宋体" w:cs="宋体"/>
                <w:sz w:val="24"/>
                <w:szCs w:val="24"/>
              </w:rPr>
              <w:t>服</w:t>
            </w:r>
          </w:p>
          <w:p w14:paraId="3607289B">
            <w:pPr>
              <w:bidi w:val="0"/>
              <w:jc w:val="center"/>
              <w:rPr>
                <w:rFonts w:hint="eastAsia" w:ascii="宋体" w:hAnsi="宋体" w:eastAsia="宋体" w:cs="宋体"/>
                <w:sz w:val="24"/>
                <w:szCs w:val="24"/>
              </w:rPr>
            </w:pPr>
            <w:r>
              <w:rPr>
                <w:rFonts w:hint="eastAsia" w:ascii="宋体" w:hAnsi="宋体" w:eastAsia="宋体" w:cs="宋体"/>
                <w:sz w:val="24"/>
                <w:szCs w:val="24"/>
              </w:rPr>
              <w:t>务</w:t>
            </w:r>
          </w:p>
        </w:tc>
        <w:tc>
          <w:tcPr>
            <w:tcW w:w="5454" w:type="dxa"/>
            <w:vAlign w:val="center"/>
          </w:tcPr>
          <w:p w14:paraId="6DC34304">
            <w:pPr>
              <w:bidi w:val="0"/>
              <w:jc w:val="both"/>
              <w:rPr>
                <w:rFonts w:hint="eastAsia" w:ascii="宋体" w:hAnsi="宋体" w:eastAsia="宋体" w:cs="宋体"/>
                <w:sz w:val="24"/>
                <w:szCs w:val="24"/>
              </w:rPr>
            </w:pPr>
            <w:r>
              <w:rPr>
                <w:rFonts w:hint="eastAsia" w:ascii="宋体" w:hAnsi="宋体" w:eastAsia="宋体" w:cs="宋体"/>
                <w:sz w:val="24"/>
                <w:szCs w:val="24"/>
              </w:rPr>
              <w:t>1. 各类清洁设施设备配备齐全，并有专人管理；</w:t>
            </w:r>
          </w:p>
          <w:p w14:paraId="75BEE1CB">
            <w:pPr>
              <w:bidi w:val="0"/>
              <w:jc w:val="both"/>
              <w:rPr>
                <w:rFonts w:hint="eastAsia" w:ascii="宋体" w:hAnsi="宋体" w:eastAsia="宋体" w:cs="宋体"/>
                <w:sz w:val="24"/>
                <w:szCs w:val="24"/>
              </w:rPr>
            </w:pPr>
            <w:r>
              <w:rPr>
                <w:rFonts w:hint="eastAsia" w:ascii="宋体" w:hAnsi="宋体" w:eastAsia="宋体" w:cs="宋体"/>
                <w:sz w:val="24"/>
                <w:szCs w:val="24"/>
              </w:rPr>
              <w:t>2. 制定环境卫生管理规定、环境卫生质量标准、卫生设施维护保养办法、防疫应急预案等规章制度；</w:t>
            </w:r>
          </w:p>
          <w:p w14:paraId="4E24EDE5">
            <w:pPr>
              <w:bidi w:val="0"/>
              <w:jc w:val="both"/>
              <w:rPr>
                <w:rFonts w:hint="eastAsia" w:ascii="宋体" w:hAnsi="宋体" w:eastAsia="宋体" w:cs="宋体"/>
                <w:sz w:val="24"/>
                <w:szCs w:val="24"/>
              </w:rPr>
            </w:pPr>
            <w:r>
              <w:rPr>
                <w:rFonts w:hint="eastAsia" w:ascii="宋体" w:hAnsi="宋体" w:eastAsia="宋体" w:cs="宋体"/>
                <w:sz w:val="24"/>
                <w:szCs w:val="24"/>
              </w:rPr>
              <w:t>3. 垃圾日产日清，保持公共区域整洁、无异味；</w:t>
            </w:r>
          </w:p>
          <w:p w14:paraId="00D0BCAA">
            <w:pPr>
              <w:bidi w:val="0"/>
              <w:jc w:val="both"/>
              <w:rPr>
                <w:rFonts w:hint="eastAsia" w:ascii="宋体" w:hAnsi="宋体" w:eastAsia="宋体" w:cs="宋体"/>
                <w:sz w:val="24"/>
                <w:szCs w:val="24"/>
              </w:rPr>
            </w:pPr>
            <w:r>
              <w:rPr>
                <w:rFonts w:hint="eastAsia" w:ascii="宋体" w:hAnsi="宋体" w:eastAsia="宋体" w:cs="宋体"/>
                <w:sz w:val="24"/>
                <w:szCs w:val="24"/>
              </w:rPr>
              <w:t>4. 使用环保的清洁剂。</w:t>
            </w:r>
          </w:p>
          <w:p w14:paraId="3B9805BD">
            <w:pPr>
              <w:bidi w:val="0"/>
              <w:jc w:val="both"/>
              <w:rPr>
                <w:rFonts w:hint="eastAsia" w:ascii="宋体" w:hAnsi="宋体" w:eastAsia="宋体" w:cs="宋体"/>
                <w:sz w:val="24"/>
                <w:szCs w:val="24"/>
              </w:rPr>
            </w:pPr>
            <w:r>
              <w:rPr>
                <w:rFonts w:hint="eastAsia" w:ascii="宋体" w:hAnsi="宋体" w:eastAsia="宋体" w:cs="宋体"/>
                <w:sz w:val="24"/>
                <w:szCs w:val="24"/>
              </w:rPr>
              <w:t>5. 楼道、道路、绿地等公共部位的清洁每天不少于2次，目视地面、绿地干净；</w:t>
            </w:r>
          </w:p>
          <w:p w14:paraId="08EEB461">
            <w:pPr>
              <w:bidi w:val="0"/>
              <w:jc w:val="both"/>
              <w:rPr>
                <w:rFonts w:hint="eastAsia" w:ascii="宋体" w:hAnsi="宋体" w:eastAsia="宋体" w:cs="宋体"/>
                <w:sz w:val="24"/>
                <w:szCs w:val="24"/>
              </w:rPr>
            </w:pPr>
            <w:r>
              <w:rPr>
                <w:rFonts w:hint="eastAsia" w:ascii="宋体" w:hAnsi="宋体" w:eastAsia="宋体" w:cs="宋体"/>
                <w:sz w:val="24"/>
                <w:szCs w:val="24"/>
              </w:rPr>
              <w:t>6. 电梯轿厢、操作板、地面等清洁保养每天不少于2次；电梯门壁打蜡上光每月不少于1次，表面光亮、无污迹；大堂地面根据材质情况每月不少于1次进行抛光保养；</w:t>
            </w:r>
          </w:p>
          <w:p w14:paraId="5CD52F29">
            <w:pPr>
              <w:bidi w:val="0"/>
              <w:jc w:val="both"/>
              <w:rPr>
                <w:rFonts w:hint="eastAsia" w:ascii="宋体" w:hAnsi="宋体" w:eastAsia="宋体" w:cs="宋体"/>
                <w:sz w:val="24"/>
                <w:szCs w:val="24"/>
              </w:rPr>
            </w:pPr>
            <w:r>
              <w:rPr>
                <w:rFonts w:hint="eastAsia" w:ascii="宋体" w:hAnsi="宋体" w:eastAsia="宋体" w:cs="宋体"/>
                <w:sz w:val="24"/>
                <w:szCs w:val="24"/>
              </w:rPr>
              <w:t>7. 公共雨、污水管道每半年疏通1次；雨、污水井每月检查1次，并视检查情况及时清掏；化粪池每月检查1次，每半年清掏1次，发现异常及时清掏；</w:t>
            </w:r>
          </w:p>
          <w:p w14:paraId="65E03515">
            <w:pPr>
              <w:bidi w:val="0"/>
              <w:jc w:val="both"/>
              <w:rPr>
                <w:rFonts w:hint="eastAsia" w:ascii="宋体" w:hAnsi="宋体" w:eastAsia="宋体" w:cs="宋体"/>
                <w:sz w:val="24"/>
                <w:szCs w:val="24"/>
              </w:rPr>
            </w:pPr>
            <w:r>
              <w:rPr>
                <w:rFonts w:hint="eastAsia" w:ascii="宋体" w:hAnsi="宋体" w:eastAsia="宋体" w:cs="宋体"/>
                <w:sz w:val="24"/>
                <w:szCs w:val="24"/>
              </w:rPr>
              <w:t>8. 做好白蚁及卫生虫害的防治工作，其中4-11月的灭四害消杀工作每月不少于3次，其余月份每月不少于1次。</w:t>
            </w:r>
          </w:p>
          <w:p w14:paraId="4CAC74CA">
            <w:pPr>
              <w:bidi w:val="0"/>
              <w:jc w:val="both"/>
              <w:rPr>
                <w:rFonts w:hint="eastAsia" w:ascii="宋体" w:hAnsi="宋体" w:eastAsia="宋体" w:cs="宋体"/>
                <w:sz w:val="24"/>
                <w:szCs w:val="24"/>
                <w:lang w:eastAsia="zh-CN"/>
              </w:rPr>
            </w:pPr>
            <w:r>
              <w:rPr>
                <w:rFonts w:hint="eastAsia" w:ascii="宋体" w:hAnsi="宋体" w:eastAsia="宋体" w:cs="宋体"/>
                <w:sz w:val="24"/>
                <w:szCs w:val="24"/>
              </w:rPr>
              <w:t>9.按照垃圾分类的要求设置垃圾收集点，垃圾收集点周围地面、分类垃圾桶无污迹、无异味。</w:t>
            </w:r>
          </w:p>
        </w:tc>
        <w:tc>
          <w:tcPr>
            <w:tcW w:w="7491" w:type="dxa"/>
            <w:vAlign w:val="center"/>
          </w:tcPr>
          <w:p w14:paraId="40A74C5A">
            <w:pPr>
              <w:bidi w:val="0"/>
              <w:jc w:val="both"/>
              <w:rPr>
                <w:rFonts w:hint="eastAsia" w:ascii="宋体" w:hAnsi="宋体" w:eastAsia="宋体" w:cs="宋体"/>
                <w:sz w:val="24"/>
                <w:szCs w:val="24"/>
              </w:rPr>
            </w:pPr>
            <w:r>
              <w:rPr>
                <w:rFonts w:hint="eastAsia" w:ascii="宋体" w:hAnsi="宋体" w:eastAsia="宋体" w:cs="宋体"/>
                <w:sz w:val="24"/>
                <w:szCs w:val="24"/>
              </w:rPr>
              <w:t>1.各类清洁设施设备配备齐全，并有专人管理；</w:t>
            </w:r>
          </w:p>
          <w:p w14:paraId="7C3D4544">
            <w:pPr>
              <w:bidi w:val="0"/>
              <w:jc w:val="both"/>
              <w:rPr>
                <w:rFonts w:hint="eastAsia" w:ascii="宋体" w:hAnsi="宋体" w:eastAsia="宋体" w:cs="宋体"/>
                <w:sz w:val="24"/>
                <w:szCs w:val="24"/>
              </w:rPr>
            </w:pPr>
            <w:r>
              <w:rPr>
                <w:rFonts w:hint="eastAsia" w:ascii="宋体" w:hAnsi="宋体" w:eastAsia="宋体" w:cs="宋体"/>
                <w:sz w:val="24"/>
                <w:szCs w:val="24"/>
              </w:rPr>
              <w:t>2.制定环境卫生管理规定、环境卫生质量标准、卫生设施维护保养办法、防疫应急预案等规章制度；</w:t>
            </w:r>
          </w:p>
          <w:p w14:paraId="675FBBA8">
            <w:pPr>
              <w:bidi w:val="0"/>
              <w:jc w:val="both"/>
              <w:rPr>
                <w:rFonts w:hint="eastAsia" w:ascii="宋体" w:hAnsi="宋体" w:eastAsia="宋体" w:cs="宋体"/>
                <w:sz w:val="24"/>
                <w:szCs w:val="24"/>
              </w:rPr>
            </w:pPr>
            <w:r>
              <w:rPr>
                <w:rFonts w:hint="eastAsia" w:ascii="宋体" w:hAnsi="宋体" w:eastAsia="宋体" w:cs="宋体"/>
                <w:sz w:val="24"/>
                <w:szCs w:val="24"/>
              </w:rPr>
              <w:t>3.按时保洁，垃圾日产日清，保持公共区域整洁、无异味；整洁干净，路面、明沟无明显可见垃圾，水景水体洁净，无异味，玻璃洁净无明显污迹、积尘；</w:t>
            </w:r>
          </w:p>
          <w:p w14:paraId="52B11250">
            <w:pPr>
              <w:bidi w:val="0"/>
              <w:jc w:val="both"/>
              <w:rPr>
                <w:rFonts w:hint="eastAsia" w:ascii="宋体" w:hAnsi="宋体" w:eastAsia="宋体" w:cs="宋体"/>
                <w:sz w:val="24"/>
                <w:szCs w:val="24"/>
              </w:rPr>
            </w:pPr>
            <w:r>
              <w:rPr>
                <w:rFonts w:hint="eastAsia" w:ascii="宋体" w:hAnsi="宋体" w:eastAsia="宋体" w:cs="宋体"/>
                <w:sz w:val="24"/>
                <w:szCs w:val="24"/>
              </w:rPr>
              <w:t>4.使用环保的清洁剂；</w:t>
            </w:r>
          </w:p>
          <w:p w14:paraId="4A31811D">
            <w:pPr>
              <w:bidi w:val="0"/>
              <w:jc w:val="both"/>
              <w:rPr>
                <w:rFonts w:hint="eastAsia" w:ascii="宋体" w:hAnsi="宋体" w:eastAsia="宋体" w:cs="宋体"/>
                <w:sz w:val="24"/>
                <w:szCs w:val="24"/>
              </w:rPr>
            </w:pPr>
            <w:r>
              <w:rPr>
                <w:rFonts w:hint="eastAsia" w:ascii="宋体" w:hAnsi="宋体" w:eastAsia="宋体" w:cs="宋体"/>
                <w:sz w:val="24"/>
                <w:szCs w:val="24"/>
              </w:rPr>
              <w:t>5.楼道、道路、绿地等公共部位的清洁每天不少于2次，目视地面、绿地干净；</w:t>
            </w:r>
          </w:p>
          <w:p w14:paraId="7288ED1C">
            <w:pPr>
              <w:bidi w:val="0"/>
              <w:jc w:val="both"/>
              <w:rPr>
                <w:rFonts w:hint="eastAsia" w:ascii="宋体" w:hAnsi="宋体" w:eastAsia="宋体" w:cs="宋体"/>
                <w:sz w:val="24"/>
                <w:szCs w:val="24"/>
              </w:rPr>
            </w:pPr>
            <w:r>
              <w:rPr>
                <w:rFonts w:hint="eastAsia" w:ascii="宋体" w:hAnsi="宋体" w:eastAsia="宋体" w:cs="宋体"/>
                <w:sz w:val="24"/>
                <w:szCs w:val="24"/>
              </w:rPr>
              <w:t>6.电梯轿厢、操作板、地面等清洁保养每天不少于2次；电梯门壁打蜡上光每月不少于1次，表面光亮、无污迹；大堂地面根据材质情况每月不少于1次进行抛光保养；</w:t>
            </w:r>
          </w:p>
          <w:p w14:paraId="27CDC1E0">
            <w:pPr>
              <w:bidi w:val="0"/>
              <w:jc w:val="both"/>
              <w:rPr>
                <w:rFonts w:hint="eastAsia" w:ascii="宋体" w:hAnsi="宋体" w:eastAsia="宋体" w:cs="宋体"/>
                <w:sz w:val="24"/>
                <w:szCs w:val="24"/>
              </w:rPr>
            </w:pPr>
            <w:r>
              <w:rPr>
                <w:rFonts w:hint="eastAsia" w:ascii="宋体" w:hAnsi="宋体" w:eastAsia="宋体" w:cs="宋体"/>
                <w:sz w:val="24"/>
                <w:szCs w:val="24"/>
              </w:rPr>
              <w:t>7.公共雨、污水管道每半年疏通1次；雨、污水井每月检查1次，并视检查情况及时清掏；化粪池每月检查1次，每半年清掏1次，发现异常及时清掏；</w:t>
            </w:r>
          </w:p>
          <w:p w14:paraId="006BBFB5">
            <w:pPr>
              <w:bidi w:val="0"/>
              <w:jc w:val="both"/>
              <w:rPr>
                <w:rFonts w:hint="eastAsia" w:ascii="宋体" w:hAnsi="宋体" w:eastAsia="宋体" w:cs="宋体"/>
                <w:sz w:val="24"/>
                <w:szCs w:val="24"/>
              </w:rPr>
            </w:pPr>
            <w:r>
              <w:rPr>
                <w:rFonts w:hint="eastAsia" w:ascii="宋体" w:hAnsi="宋体" w:eastAsia="宋体" w:cs="宋体"/>
                <w:sz w:val="24"/>
                <w:szCs w:val="24"/>
              </w:rPr>
              <w:t>8.做好白蚁及卫生虫害的防治工作，其中4-11月的灭四害消杀工作每月不少于3次，其余月份每月不少于2次；</w:t>
            </w:r>
          </w:p>
          <w:p w14:paraId="7F922442">
            <w:pPr>
              <w:bidi w:val="0"/>
              <w:jc w:val="both"/>
              <w:rPr>
                <w:rFonts w:hint="eastAsia" w:ascii="宋体" w:hAnsi="宋体" w:eastAsia="宋体" w:cs="宋体"/>
                <w:sz w:val="24"/>
                <w:szCs w:val="24"/>
              </w:rPr>
            </w:pPr>
            <w:r>
              <w:rPr>
                <w:rFonts w:hint="eastAsia" w:ascii="宋体" w:hAnsi="宋体" w:eastAsia="宋体" w:cs="宋体"/>
                <w:sz w:val="24"/>
                <w:szCs w:val="24"/>
              </w:rPr>
              <w:t>9.按照垃圾分类的要求设置垃圾收集点，垃圾收集点周围地面、分类垃圾桶无污迹、无异味；</w:t>
            </w:r>
          </w:p>
          <w:p w14:paraId="10BB7CAE">
            <w:pPr>
              <w:bidi w:val="0"/>
              <w:jc w:val="both"/>
              <w:rPr>
                <w:rFonts w:hint="eastAsia" w:ascii="宋体" w:hAnsi="宋体" w:eastAsia="宋体" w:cs="宋体"/>
                <w:sz w:val="24"/>
                <w:szCs w:val="24"/>
              </w:rPr>
            </w:pPr>
            <w:r>
              <w:rPr>
                <w:rFonts w:hint="eastAsia" w:ascii="宋体" w:hAnsi="宋体" w:eastAsia="宋体" w:cs="宋体"/>
                <w:sz w:val="24"/>
                <w:szCs w:val="24"/>
              </w:rPr>
              <w:t>10.按照《广州市城市生活垃圾分类管理暂行办法》设置垃圾收集点（配备语音播报、洗手液、洗手盆等），配置垃圾分类专员，垃圾收集点周围地面无明显汚迹，垃圾车每天清洗一次，每周彻底消毒一次；</w:t>
            </w:r>
          </w:p>
          <w:p w14:paraId="1F224F44">
            <w:pPr>
              <w:bidi w:val="0"/>
              <w:jc w:val="both"/>
              <w:rPr>
                <w:rFonts w:hint="eastAsia" w:ascii="宋体" w:hAnsi="宋体" w:eastAsia="宋体" w:cs="宋体"/>
                <w:sz w:val="24"/>
                <w:szCs w:val="24"/>
              </w:rPr>
            </w:pPr>
            <w:r>
              <w:rPr>
                <w:rFonts w:hint="eastAsia" w:ascii="宋体" w:hAnsi="宋体" w:eastAsia="宋体" w:cs="宋体"/>
                <w:sz w:val="24"/>
                <w:szCs w:val="24"/>
              </w:rPr>
              <w:t>11.定期对沟、渠、井喷洒药物灭杀蚊虫，放置灭鼠药物，定期消杀，区域内无白蚁、蚊蝇、鼠害；</w:t>
            </w:r>
          </w:p>
          <w:p w14:paraId="7F057A4B">
            <w:pPr>
              <w:bidi w:val="0"/>
              <w:jc w:val="both"/>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2</w:t>
            </w:r>
            <w:r>
              <w:rPr>
                <w:rFonts w:hint="eastAsia" w:ascii="宋体" w:hAnsi="宋体" w:eastAsia="宋体" w:cs="宋体"/>
                <w:sz w:val="24"/>
                <w:szCs w:val="24"/>
              </w:rPr>
              <w:t>.排水污水清理服务；雨、污水管道标识清晰、无滴漏、无松脱，巡查不少于</w:t>
            </w:r>
            <w:r>
              <w:rPr>
                <w:rFonts w:hint="eastAsia" w:ascii="宋体" w:hAnsi="宋体" w:eastAsia="宋体" w:cs="宋体"/>
                <w:sz w:val="24"/>
                <w:szCs w:val="24"/>
                <w:lang w:val="en-US" w:eastAsia="zh-CN"/>
              </w:rPr>
              <w:t>2</w:t>
            </w:r>
            <w:r>
              <w:rPr>
                <w:rFonts w:hint="eastAsia" w:ascii="宋体" w:hAnsi="宋体" w:eastAsia="宋体" w:cs="宋体"/>
                <w:sz w:val="24"/>
                <w:szCs w:val="24"/>
              </w:rPr>
              <w:t>次/季度；</w:t>
            </w:r>
          </w:p>
          <w:p w14:paraId="3DB39E51">
            <w:pPr>
              <w:bidi w:val="0"/>
              <w:jc w:val="both"/>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3</w:t>
            </w:r>
            <w:r>
              <w:rPr>
                <w:rFonts w:hint="eastAsia" w:ascii="宋体" w:hAnsi="宋体" w:eastAsia="宋体" w:cs="宋体"/>
                <w:sz w:val="24"/>
                <w:szCs w:val="24"/>
              </w:rPr>
              <w:t>.3米以下玻璃擦拭不少于每周1次(3米以上不少于每季度1次)。天面天台清理，标识牌、道闸、闸机、凸面镜、沟渠擦拭、宣传栏、健身设施及其他共用设施保洁不少于每周2次；</w:t>
            </w:r>
          </w:p>
          <w:p w14:paraId="59BBD3B3">
            <w:pPr>
              <w:bidi w:val="0"/>
              <w:jc w:val="both"/>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4</w:t>
            </w:r>
            <w:r>
              <w:rPr>
                <w:rFonts w:hint="eastAsia" w:ascii="宋体" w:hAnsi="宋体" w:eastAsia="宋体" w:cs="宋体"/>
                <w:sz w:val="24"/>
                <w:szCs w:val="24"/>
              </w:rPr>
              <w:t>.楼宇楼梯扶手、电梯按钮、照明开关按钮、栏杆、窗台、消防栓、标识牌等共用设施，每1日至少擦抹1次，保持表面干净、无污渍；</w:t>
            </w:r>
          </w:p>
          <w:p w14:paraId="62CE892E">
            <w:pPr>
              <w:bidi w:val="0"/>
              <w:jc w:val="both"/>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5</w:t>
            </w:r>
            <w:r>
              <w:rPr>
                <w:rFonts w:hint="eastAsia" w:ascii="宋体" w:hAnsi="宋体" w:eastAsia="宋体" w:cs="宋体"/>
                <w:sz w:val="24"/>
                <w:szCs w:val="24"/>
              </w:rPr>
              <w:t>.住宅楼的垃圾、杂物等要及时清理；</w:t>
            </w:r>
          </w:p>
          <w:p w14:paraId="71C27450">
            <w:pPr>
              <w:bidi w:val="0"/>
              <w:jc w:val="both"/>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6</w:t>
            </w:r>
            <w:r>
              <w:rPr>
                <w:rFonts w:hint="eastAsia" w:ascii="宋体" w:hAnsi="宋体" w:eastAsia="宋体" w:cs="宋体"/>
                <w:sz w:val="24"/>
                <w:szCs w:val="24"/>
              </w:rPr>
              <w:t>.每日组织专人对小区卫生进行检查，并登记到《清洁卫生日检表》中；</w:t>
            </w:r>
          </w:p>
          <w:p w14:paraId="76FD8974">
            <w:pPr>
              <w:bidi w:val="0"/>
              <w:jc w:val="both"/>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7</w:t>
            </w:r>
            <w:r>
              <w:rPr>
                <w:rFonts w:hint="eastAsia" w:ascii="宋体" w:hAnsi="宋体" w:eastAsia="宋体" w:cs="宋体"/>
                <w:sz w:val="24"/>
                <w:szCs w:val="24"/>
              </w:rPr>
              <w:t>.每月根据《清洁卫生日检表》中的检查情况进行统计分析，向项目管理部汇报并提出解决方案；</w:t>
            </w:r>
          </w:p>
          <w:p w14:paraId="19D18274">
            <w:pPr>
              <w:bidi w:val="0"/>
              <w:jc w:val="both"/>
              <w:rPr>
                <w:rFonts w:hint="eastAsia" w:ascii="宋体" w:hAnsi="宋体" w:eastAsia="宋体" w:cs="宋体"/>
                <w:sz w:val="24"/>
                <w:szCs w:val="24"/>
              </w:rPr>
            </w:pPr>
            <w:r>
              <w:rPr>
                <w:rFonts w:hint="eastAsia" w:ascii="宋体" w:hAnsi="宋体" w:eastAsia="宋体" w:cs="宋体"/>
                <w:sz w:val="24"/>
                <w:szCs w:val="24"/>
                <w:lang w:val="en-US" w:eastAsia="zh-CN"/>
              </w:rPr>
              <w:t>18</w:t>
            </w:r>
            <w:r>
              <w:rPr>
                <w:rFonts w:hint="eastAsia" w:ascii="宋体" w:hAnsi="宋体" w:eastAsia="宋体" w:cs="宋体"/>
                <w:sz w:val="24"/>
                <w:szCs w:val="24"/>
              </w:rPr>
              <w:t>.有完善的消杀灭害服务方案和管理制度，进行有害生物的预防和控制，投药位置有明显标识；</w:t>
            </w:r>
          </w:p>
          <w:p w14:paraId="247A558C">
            <w:pPr>
              <w:bidi w:val="0"/>
              <w:jc w:val="both"/>
              <w:rPr>
                <w:rFonts w:hint="eastAsia" w:ascii="宋体" w:hAnsi="宋体" w:eastAsia="宋体" w:cs="宋体"/>
                <w:sz w:val="24"/>
                <w:szCs w:val="24"/>
              </w:rPr>
            </w:pPr>
            <w:r>
              <w:rPr>
                <w:rFonts w:hint="eastAsia" w:ascii="宋体" w:hAnsi="宋体" w:eastAsia="宋体" w:cs="宋体"/>
                <w:sz w:val="24"/>
                <w:szCs w:val="24"/>
                <w:lang w:val="en-US" w:eastAsia="zh-CN"/>
              </w:rPr>
              <w:t>19</w:t>
            </w:r>
            <w:r>
              <w:rPr>
                <w:rFonts w:hint="eastAsia" w:ascii="宋体" w:hAnsi="宋体" w:eastAsia="宋体" w:cs="宋体"/>
                <w:sz w:val="24"/>
                <w:szCs w:val="24"/>
              </w:rPr>
              <w:t>.加强环保建设的宣传工作，对破坏环境卫生行为及时制止。合理、科学的作业方式，给业户营造一个良好的环境。</w:t>
            </w:r>
          </w:p>
        </w:tc>
      </w:tr>
      <w:tr w14:paraId="6DEF32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42" w:hRule="atLeast"/>
        </w:trPr>
        <w:tc>
          <w:tcPr>
            <w:tcW w:w="1746" w:type="dxa"/>
            <w:vAlign w:val="top"/>
          </w:tcPr>
          <w:p w14:paraId="69D7E6D0">
            <w:pPr>
              <w:bidi w:val="0"/>
              <w:jc w:val="center"/>
              <w:rPr>
                <w:rFonts w:hint="eastAsia" w:ascii="宋体" w:hAnsi="宋体" w:eastAsia="宋体" w:cs="宋体"/>
                <w:sz w:val="24"/>
                <w:szCs w:val="24"/>
              </w:rPr>
            </w:pPr>
          </w:p>
          <w:p w14:paraId="4E818A09">
            <w:pPr>
              <w:bidi w:val="0"/>
              <w:jc w:val="center"/>
              <w:rPr>
                <w:rFonts w:hint="eastAsia" w:ascii="宋体" w:hAnsi="宋体" w:eastAsia="宋体" w:cs="宋体"/>
                <w:sz w:val="24"/>
                <w:szCs w:val="24"/>
              </w:rPr>
            </w:pPr>
          </w:p>
          <w:p w14:paraId="2FBE52B8">
            <w:pPr>
              <w:bidi w:val="0"/>
              <w:jc w:val="center"/>
              <w:rPr>
                <w:rFonts w:hint="eastAsia" w:ascii="宋体" w:hAnsi="宋体" w:eastAsia="宋体" w:cs="宋体"/>
                <w:sz w:val="24"/>
                <w:szCs w:val="24"/>
              </w:rPr>
            </w:pPr>
          </w:p>
          <w:p w14:paraId="0E2D5557">
            <w:pPr>
              <w:bidi w:val="0"/>
              <w:jc w:val="center"/>
              <w:rPr>
                <w:rFonts w:hint="eastAsia" w:ascii="宋体" w:hAnsi="宋体" w:eastAsia="宋体" w:cs="宋体"/>
                <w:sz w:val="24"/>
                <w:szCs w:val="24"/>
              </w:rPr>
            </w:pPr>
          </w:p>
          <w:p w14:paraId="17CF6606">
            <w:pPr>
              <w:bidi w:val="0"/>
              <w:jc w:val="center"/>
              <w:rPr>
                <w:rFonts w:hint="eastAsia" w:ascii="宋体" w:hAnsi="宋体" w:eastAsia="宋体" w:cs="宋体"/>
                <w:sz w:val="24"/>
                <w:szCs w:val="24"/>
              </w:rPr>
            </w:pPr>
          </w:p>
          <w:p w14:paraId="0C7E9F85">
            <w:pPr>
              <w:bidi w:val="0"/>
              <w:jc w:val="center"/>
              <w:rPr>
                <w:rFonts w:hint="eastAsia" w:ascii="宋体" w:hAnsi="宋体" w:eastAsia="宋体" w:cs="宋体"/>
                <w:sz w:val="24"/>
                <w:szCs w:val="24"/>
              </w:rPr>
            </w:pPr>
          </w:p>
          <w:p w14:paraId="05CE4913">
            <w:pPr>
              <w:bidi w:val="0"/>
              <w:jc w:val="center"/>
              <w:rPr>
                <w:rFonts w:hint="eastAsia" w:ascii="宋体" w:hAnsi="宋体" w:eastAsia="宋体" w:cs="宋体"/>
                <w:sz w:val="24"/>
                <w:szCs w:val="24"/>
              </w:rPr>
            </w:pPr>
          </w:p>
          <w:p w14:paraId="138CB9A2">
            <w:pPr>
              <w:bidi w:val="0"/>
              <w:jc w:val="center"/>
              <w:rPr>
                <w:rFonts w:hint="eastAsia" w:ascii="宋体" w:hAnsi="宋体" w:eastAsia="宋体" w:cs="宋体"/>
                <w:sz w:val="24"/>
                <w:szCs w:val="24"/>
              </w:rPr>
            </w:pPr>
          </w:p>
          <w:p w14:paraId="729BFC50">
            <w:pPr>
              <w:bidi w:val="0"/>
              <w:jc w:val="center"/>
              <w:rPr>
                <w:rFonts w:hint="eastAsia" w:ascii="宋体" w:hAnsi="宋体" w:eastAsia="宋体" w:cs="宋体"/>
                <w:sz w:val="24"/>
                <w:szCs w:val="24"/>
              </w:rPr>
            </w:pPr>
          </w:p>
          <w:p w14:paraId="61F23FF3">
            <w:pPr>
              <w:bidi w:val="0"/>
              <w:jc w:val="center"/>
              <w:rPr>
                <w:rFonts w:hint="eastAsia" w:ascii="宋体" w:hAnsi="宋体" w:eastAsia="宋体" w:cs="宋体"/>
                <w:sz w:val="24"/>
                <w:szCs w:val="24"/>
              </w:rPr>
            </w:pPr>
            <w:r>
              <w:rPr>
                <w:rFonts w:hint="eastAsia" w:ascii="宋体" w:hAnsi="宋体" w:eastAsia="宋体" w:cs="宋体"/>
                <w:sz w:val="24"/>
                <w:szCs w:val="24"/>
              </w:rPr>
              <w:t>(五)</w:t>
            </w:r>
          </w:p>
          <w:p w14:paraId="6071D650">
            <w:pPr>
              <w:bidi w:val="0"/>
              <w:jc w:val="center"/>
              <w:rPr>
                <w:rFonts w:hint="eastAsia" w:ascii="宋体" w:hAnsi="宋体" w:eastAsia="宋体" w:cs="宋体"/>
                <w:sz w:val="24"/>
                <w:szCs w:val="24"/>
              </w:rPr>
            </w:pPr>
            <w:r>
              <w:rPr>
                <w:rFonts w:hint="eastAsia" w:ascii="宋体" w:hAnsi="宋体" w:eastAsia="宋体" w:cs="宋体"/>
                <w:sz w:val="24"/>
                <w:szCs w:val="24"/>
              </w:rPr>
              <w:t>绿</w:t>
            </w:r>
          </w:p>
          <w:p w14:paraId="787A2539">
            <w:pPr>
              <w:bidi w:val="0"/>
              <w:jc w:val="center"/>
              <w:rPr>
                <w:rFonts w:hint="eastAsia" w:ascii="宋体" w:hAnsi="宋体" w:eastAsia="宋体" w:cs="宋体"/>
                <w:sz w:val="24"/>
                <w:szCs w:val="24"/>
              </w:rPr>
            </w:pPr>
            <w:r>
              <w:rPr>
                <w:rFonts w:hint="eastAsia" w:ascii="宋体" w:hAnsi="宋体" w:eastAsia="宋体" w:cs="宋体"/>
                <w:sz w:val="24"/>
                <w:szCs w:val="24"/>
              </w:rPr>
              <w:t>化</w:t>
            </w:r>
          </w:p>
          <w:p w14:paraId="758DE709">
            <w:pPr>
              <w:bidi w:val="0"/>
              <w:jc w:val="center"/>
              <w:rPr>
                <w:rFonts w:hint="eastAsia" w:ascii="宋体" w:hAnsi="宋体" w:eastAsia="宋体" w:cs="宋体"/>
                <w:sz w:val="24"/>
                <w:szCs w:val="24"/>
              </w:rPr>
            </w:pPr>
            <w:r>
              <w:rPr>
                <w:rFonts w:hint="eastAsia" w:ascii="宋体" w:hAnsi="宋体" w:eastAsia="宋体" w:cs="宋体"/>
                <w:sz w:val="24"/>
                <w:szCs w:val="24"/>
              </w:rPr>
              <w:t>养</w:t>
            </w:r>
          </w:p>
          <w:p w14:paraId="1864D291">
            <w:pPr>
              <w:bidi w:val="0"/>
              <w:jc w:val="center"/>
              <w:rPr>
                <w:rFonts w:hint="eastAsia" w:ascii="宋体" w:hAnsi="宋体" w:eastAsia="宋体" w:cs="宋体"/>
                <w:sz w:val="24"/>
                <w:szCs w:val="24"/>
              </w:rPr>
            </w:pPr>
            <w:r>
              <w:rPr>
                <w:rFonts w:hint="eastAsia" w:ascii="宋体" w:hAnsi="宋体" w:eastAsia="宋体" w:cs="宋体"/>
                <w:sz w:val="24"/>
                <w:szCs w:val="24"/>
              </w:rPr>
              <w:t>护</w:t>
            </w:r>
          </w:p>
        </w:tc>
        <w:tc>
          <w:tcPr>
            <w:tcW w:w="5454" w:type="dxa"/>
            <w:vAlign w:val="center"/>
          </w:tcPr>
          <w:p w14:paraId="5B8A7E35">
            <w:pPr>
              <w:bidi w:val="0"/>
              <w:jc w:val="both"/>
              <w:rPr>
                <w:rFonts w:hint="eastAsia" w:ascii="宋体" w:hAnsi="宋体" w:eastAsia="宋体" w:cs="宋体"/>
                <w:sz w:val="24"/>
                <w:szCs w:val="24"/>
              </w:rPr>
            </w:pPr>
            <w:r>
              <w:rPr>
                <w:rFonts w:hint="eastAsia" w:ascii="宋体" w:hAnsi="宋体" w:eastAsia="宋体" w:cs="宋体"/>
                <w:sz w:val="24"/>
                <w:szCs w:val="24"/>
              </w:rPr>
              <w:t>1.有专业人员进行绿化养护管理；</w:t>
            </w:r>
          </w:p>
          <w:p w14:paraId="4E4AA34B">
            <w:pPr>
              <w:bidi w:val="0"/>
              <w:jc w:val="both"/>
              <w:rPr>
                <w:rFonts w:hint="eastAsia" w:ascii="宋体" w:hAnsi="宋体" w:eastAsia="宋体" w:cs="宋体"/>
                <w:sz w:val="24"/>
                <w:szCs w:val="24"/>
              </w:rPr>
            </w:pPr>
            <w:r>
              <w:rPr>
                <w:rFonts w:hint="eastAsia" w:ascii="宋体" w:hAnsi="宋体" w:eastAsia="宋体" w:cs="宋体"/>
                <w:sz w:val="24"/>
                <w:szCs w:val="24"/>
              </w:rPr>
              <w:t>2.制定园林绿化设施管理规定、维护保养办法等规章制度；</w:t>
            </w:r>
          </w:p>
          <w:p w14:paraId="52B9DD27">
            <w:pPr>
              <w:bidi w:val="0"/>
              <w:jc w:val="both"/>
              <w:rPr>
                <w:rFonts w:hint="eastAsia" w:ascii="宋体" w:hAnsi="宋体" w:eastAsia="宋体" w:cs="宋体"/>
                <w:sz w:val="24"/>
                <w:szCs w:val="24"/>
              </w:rPr>
            </w:pPr>
            <w:r>
              <w:rPr>
                <w:rFonts w:hint="eastAsia" w:ascii="宋体" w:hAnsi="宋体" w:eastAsia="宋体" w:cs="宋体"/>
                <w:sz w:val="24"/>
                <w:szCs w:val="24"/>
              </w:rPr>
              <w:t>3.草坪生长良好，及时修剪和补种，花卉、绿篱、树木根据其品种和生长情况，及时修剪整形；</w:t>
            </w:r>
          </w:p>
          <w:p w14:paraId="552C44E7">
            <w:pPr>
              <w:bidi w:val="0"/>
              <w:jc w:val="both"/>
              <w:rPr>
                <w:rFonts w:hint="eastAsia" w:ascii="宋体" w:hAnsi="宋体" w:eastAsia="宋体" w:cs="宋体"/>
                <w:sz w:val="24"/>
                <w:szCs w:val="24"/>
              </w:rPr>
            </w:pPr>
            <w:r>
              <w:rPr>
                <w:rFonts w:hint="eastAsia" w:ascii="宋体" w:hAnsi="宋体" w:eastAsia="宋体" w:cs="宋体"/>
                <w:sz w:val="24"/>
                <w:szCs w:val="24"/>
              </w:rPr>
              <w:t>4.做好病虫害防治工作；</w:t>
            </w:r>
          </w:p>
          <w:p w14:paraId="058E3A0F">
            <w:pPr>
              <w:bidi w:val="0"/>
              <w:jc w:val="both"/>
              <w:rPr>
                <w:rFonts w:hint="eastAsia" w:ascii="宋体" w:hAnsi="宋体" w:eastAsia="宋体" w:cs="宋体"/>
                <w:sz w:val="24"/>
                <w:szCs w:val="24"/>
              </w:rPr>
            </w:pPr>
            <w:r>
              <w:rPr>
                <w:rFonts w:hint="eastAsia" w:ascii="宋体" w:hAnsi="宋体" w:eastAsia="宋体" w:cs="宋体"/>
                <w:sz w:val="24"/>
                <w:szCs w:val="24"/>
              </w:rPr>
              <w:t>5.使用化学药剂，必须严格执行国家现行有关规定；选用高效低毒、低残留的药剂控制有害生物的危害，并在喷药前安民告示。</w:t>
            </w:r>
          </w:p>
          <w:p w14:paraId="0A1EF1D4">
            <w:pPr>
              <w:bidi w:val="0"/>
              <w:jc w:val="both"/>
              <w:rPr>
                <w:rFonts w:hint="eastAsia" w:ascii="宋体" w:hAnsi="宋体" w:eastAsia="宋体" w:cs="宋体"/>
                <w:sz w:val="24"/>
                <w:szCs w:val="24"/>
              </w:rPr>
            </w:pPr>
            <w:r>
              <w:rPr>
                <w:rFonts w:hint="eastAsia" w:ascii="宋体" w:hAnsi="宋体" w:eastAsia="宋体" w:cs="宋体"/>
                <w:sz w:val="24"/>
                <w:szCs w:val="24"/>
              </w:rPr>
              <w:t>6.乔木每年修剪不少于1次、灌木、攀缘植物每季度修剪1次以上，无枯枝、缺枝，常年土壤疏松通透，无杂草；按植物品种、生长状况、土壤条件适时适量施肥，每年普施基肥不少于1遍，花灌木增追施复合肥2遍，满足植物生长需要；</w:t>
            </w:r>
          </w:p>
          <w:p w14:paraId="7108DE39">
            <w:pPr>
              <w:bidi w:val="0"/>
              <w:jc w:val="both"/>
              <w:rPr>
                <w:rFonts w:hint="eastAsia" w:ascii="宋体" w:hAnsi="宋体" w:eastAsia="宋体" w:cs="宋体"/>
                <w:sz w:val="24"/>
                <w:szCs w:val="24"/>
              </w:rPr>
            </w:pPr>
            <w:r>
              <w:rPr>
                <w:rFonts w:hint="eastAsia" w:ascii="宋体" w:hAnsi="宋体" w:eastAsia="宋体" w:cs="宋体"/>
                <w:sz w:val="24"/>
                <w:szCs w:val="24"/>
              </w:rPr>
              <w:t>7.草坪常年保持平整，边缘清晰，及时清理杂草，按肥力、草种、生长情况，适时适量施有机复合肥2到3遍；</w:t>
            </w:r>
          </w:p>
          <w:p w14:paraId="2A435DC3">
            <w:pPr>
              <w:bidi w:val="0"/>
              <w:jc w:val="both"/>
              <w:rPr>
                <w:rFonts w:hint="eastAsia" w:ascii="宋体" w:hAnsi="宋体" w:eastAsia="宋体" w:cs="宋体"/>
                <w:sz w:val="24"/>
                <w:szCs w:val="24"/>
              </w:rPr>
            </w:pPr>
            <w:r>
              <w:rPr>
                <w:rFonts w:hint="eastAsia" w:ascii="宋体" w:hAnsi="宋体" w:eastAsia="宋体" w:cs="宋体"/>
                <w:sz w:val="24"/>
                <w:szCs w:val="24"/>
              </w:rPr>
              <w:t>8.花坛及时更换枯死、损毁的花木，及时清除枯萎的花蒂、黄叶、杂草、垃圾，每年施基肥1次，每次布置前施复合肥1次，盛花期追肥适量；</w:t>
            </w:r>
          </w:p>
          <w:p w14:paraId="06D3A44B">
            <w:pPr>
              <w:bidi w:val="0"/>
              <w:jc w:val="both"/>
              <w:rPr>
                <w:rFonts w:hint="eastAsia" w:ascii="宋体" w:hAnsi="宋体" w:eastAsia="宋体" w:cs="宋体"/>
                <w:sz w:val="24"/>
                <w:szCs w:val="24"/>
              </w:rPr>
            </w:pPr>
            <w:r>
              <w:rPr>
                <w:rFonts w:hint="eastAsia" w:ascii="宋体" w:hAnsi="宋体" w:eastAsia="宋体" w:cs="宋体"/>
                <w:sz w:val="24"/>
                <w:szCs w:val="24"/>
              </w:rPr>
              <w:t>9.每年中有3次以上花卉、景点布置，4季有花。</w:t>
            </w:r>
          </w:p>
        </w:tc>
        <w:tc>
          <w:tcPr>
            <w:tcW w:w="7491" w:type="dxa"/>
            <w:vAlign w:val="center"/>
          </w:tcPr>
          <w:p w14:paraId="29677801">
            <w:pPr>
              <w:bidi w:val="0"/>
              <w:jc w:val="both"/>
              <w:rPr>
                <w:rFonts w:hint="eastAsia" w:ascii="宋体" w:hAnsi="宋体" w:eastAsia="宋体" w:cs="宋体"/>
                <w:sz w:val="24"/>
                <w:szCs w:val="24"/>
              </w:rPr>
            </w:pPr>
            <w:r>
              <w:rPr>
                <w:rFonts w:hint="eastAsia" w:ascii="宋体" w:hAnsi="宋体" w:eastAsia="宋体" w:cs="宋体"/>
                <w:sz w:val="24"/>
                <w:szCs w:val="24"/>
              </w:rPr>
              <w:t>1.有专业人员进行绿化养护管理，淋水视天气而定，以泥面不干裂、无缺水枯萎现象为原则；</w:t>
            </w:r>
          </w:p>
          <w:p w14:paraId="72A1C1E6">
            <w:pPr>
              <w:bidi w:val="0"/>
              <w:jc w:val="both"/>
              <w:rPr>
                <w:rFonts w:hint="eastAsia" w:ascii="宋体" w:hAnsi="宋体" w:eastAsia="宋体" w:cs="宋体"/>
                <w:sz w:val="24"/>
                <w:szCs w:val="24"/>
              </w:rPr>
            </w:pPr>
            <w:r>
              <w:rPr>
                <w:rFonts w:hint="eastAsia" w:ascii="宋体" w:hAnsi="宋体" w:eastAsia="宋体" w:cs="宋体"/>
                <w:sz w:val="24"/>
                <w:szCs w:val="24"/>
              </w:rPr>
              <w:t>2.制定园林绿化设施管理规定、维护保养办法等规章制度；</w:t>
            </w:r>
          </w:p>
          <w:p w14:paraId="2768DDC9">
            <w:pPr>
              <w:bidi w:val="0"/>
              <w:jc w:val="both"/>
              <w:rPr>
                <w:rFonts w:hint="eastAsia" w:ascii="宋体" w:hAnsi="宋体" w:eastAsia="宋体" w:cs="宋体"/>
                <w:sz w:val="24"/>
                <w:szCs w:val="24"/>
              </w:rPr>
            </w:pPr>
            <w:r>
              <w:rPr>
                <w:rFonts w:hint="eastAsia" w:ascii="宋体" w:hAnsi="宋体" w:eastAsia="宋体" w:cs="宋体"/>
                <w:sz w:val="24"/>
                <w:szCs w:val="24"/>
              </w:rPr>
              <w:t>3.草坪生长良好，目视平整，边缘清晰，修剪整齐美观，目视无杂草；草地高度低于6cm，按肥力、草种、生长情况，适时适量施有机复合肥2到3遍；及时修剪和补种，花卉、绿篱、树木根据其品种和生长情况，及时修剪整形；</w:t>
            </w:r>
          </w:p>
          <w:p w14:paraId="2BA997C6">
            <w:pPr>
              <w:bidi w:val="0"/>
              <w:jc w:val="both"/>
              <w:rPr>
                <w:rFonts w:hint="eastAsia" w:ascii="宋体" w:hAnsi="宋体" w:eastAsia="宋体" w:cs="宋体"/>
                <w:sz w:val="24"/>
                <w:szCs w:val="24"/>
                <w:lang w:eastAsia="zh-CN"/>
              </w:rPr>
            </w:pPr>
            <w:r>
              <w:rPr>
                <w:rFonts w:hint="eastAsia" w:ascii="宋体" w:hAnsi="宋体" w:eastAsia="宋体" w:cs="宋体"/>
                <w:sz w:val="24"/>
                <w:szCs w:val="24"/>
              </w:rPr>
              <w:t>4.做好病虫害防治工作，根据季节及植物特点进行喷洒药物，做到无病虫害</w:t>
            </w:r>
            <w:r>
              <w:rPr>
                <w:rFonts w:hint="eastAsia" w:ascii="宋体" w:hAnsi="宋体" w:eastAsia="宋体" w:cs="宋体"/>
                <w:sz w:val="24"/>
                <w:szCs w:val="24"/>
                <w:lang w:eastAsia="zh-CN"/>
              </w:rPr>
              <w:t>；</w:t>
            </w:r>
          </w:p>
          <w:p w14:paraId="5AD12CA6">
            <w:pPr>
              <w:bidi w:val="0"/>
              <w:jc w:val="both"/>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使用化学药剂须严格执行国家有关规定；选用高效低毒、低残留的药剂控制有害生物，并在喷洒药物前提前通知并张贴公告告知业户喷药计划，挂上提示牌；</w:t>
            </w:r>
          </w:p>
          <w:p w14:paraId="43F824E6">
            <w:pPr>
              <w:bidi w:val="0"/>
              <w:jc w:val="both"/>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.保持乔木成型美观，生长良好，无死株；有针对性的施肥，保证乔木生长中需要的营养，施肥不少于2次/年、修剪不少于</w:t>
            </w:r>
            <w:r>
              <w:rPr>
                <w:rFonts w:hint="eastAsia" w:ascii="宋体" w:hAnsi="宋体" w:eastAsia="宋体" w:cs="宋体"/>
                <w:sz w:val="24"/>
                <w:szCs w:val="24"/>
                <w:lang w:val="en-US" w:eastAsia="zh-CN"/>
              </w:rPr>
              <w:t>2</w:t>
            </w:r>
            <w:r>
              <w:rPr>
                <w:rFonts w:hint="eastAsia" w:ascii="宋体" w:hAnsi="宋体" w:eastAsia="宋体" w:cs="宋体"/>
                <w:sz w:val="24"/>
                <w:szCs w:val="24"/>
              </w:rPr>
              <w:t>次/年，做到冠形优美,分枝点合适,内膛不乱,通风透光，无枯枝、缺枝；2日内扶正台风后的乔木；保持灌木</w:t>
            </w:r>
            <w:r>
              <w:rPr>
                <w:rFonts w:hint="eastAsia" w:ascii="宋体" w:hAnsi="宋体" w:eastAsia="宋体" w:cs="宋体"/>
                <w:sz w:val="24"/>
                <w:szCs w:val="24"/>
                <w:lang w:eastAsia="zh-CN"/>
              </w:rPr>
              <w:t>、攀缘</w:t>
            </w:r>
            <w:r>
              <w:rPr>
                <w:rFonts w:hint="eastAsia" w:ascii="宋体" w:hAnsi="宋体" w:eastAsia="宋体" w:cs="宋体"/>
                <w:sz w:val="24"/>
                <w:szCs w:val="24"/>
              </w:rPr>
              <w:t>植物每季度修剪1次以上，无枯枝、缺枝，常年土壤疏松通透，无杂草；按植物品种、生长状况、土壤条件适时适量施肥，每年普施基肥不少于1遍，花灌木增追施复合肥2遍，满足植物生长需要；</w:t>
            </w:r>
          </w:p>
          <w:p w14:paraId="06EEEAA2">
            <w:pPr>
              <w:bidi w:val="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7.</w:t>
            </w:r>
            <w:r>
              <w:rPr>
                <w:rFonts w:hint="eastAsia" w:ascii="宋体" w:hAnsi="宋体" w:eastAsia="宋体" w:cs="宋体"/>
                <w:sz w:val="24"/>
                <w:szCs w:val="24"/>
              </w:rPr>
              <w:t>草坪常年保持平整，边缘清晰，及时清理杂草，按肥力、草种、生长情况，适时适量施有机复合肥2到3遍；地被保持成型美观，生长旺盛，无裸露、无枯黄；有针对性的施肥，保证不同植物生长中需要的营养，保持排水畅通，雨后无积水；</w:t>
            </w:r>
          </w:p>
          <w:p w14:paraId="6D02DCB8">
            <w:pPr>
              <w:bidi w:val="0"/>
              <w:jc w:val="both"/>
              <w:rPr>
                <w:rFonts w:hint="eastAsia" w:ascii="宋体" w:hAnsi="宋体" w:eastAsia="宋体" w:cs="宋体"/>
                <w:sz w:val="24"/>
                <w:szCs w:val="24"/>
              </w:rPr>
            </w:pPr>
            <w:r>
              <w:rPr>
                <w:rFonts w:hint="eastAsia" w:ascii="宋体" w:hAnsi="宋体" w:eastAsia="宋体" w:cs="宋体"/>
                <w:sz w:val="24"/>
                <w:szCs w:val="24"/>
                <w:lang w:val="en-US" w:eastAsia="zh-CN"/>
              </w:rPr>
              <w:t>8</w:t>
            </w:r>
            <w:r>
              <w:rPr>
                <w:rFonts w:hint="eastAsia" w:ascii="宋体" w:hAnsi="宋体" w:eastAsia="宋体" w:cs="宋体"/>
                <w:sz w:val="24"/>
                <w:szCs w:val="24"/>
              </w:rPr>
              <w:t>.花坛及时更换枯死、损毁的花木，及时清除枯萎的花蒂、黄叶、杂草、垃圾，每年施基肥2次，每次布置前施复合肥1次，盛花期追肥适量；</w:t>
            </w:r>
          </w:p>
          <w:p w14:paraId="30AEDEB6">
            <w:pPr>
              <w:bidi w:val="0"/>
              <w:jc w:val="both"/>
              <w:rPr>
                <w:rFonts w:hint="eastAsia" w:ascii="宋体" w:hAnsi="宋体" w:eastAsia="宋体" w:cs="宋体"/>
                <w:sz w:val="24"/>
                <w:szCs w:val="24"/>
              </w:rPr>
            </w:pPr>
            <w:r>
              <w:rPr>
                <w:rFonts w:hint="eastAsia" w:ascii="宋体" w:hAnsi="宋体" w:eastAsia="宋体" w:cs="宋体"/>
                <w:sz w:val="24"/>
                <w:szCs w:val="24"/>
              </w:rPr>
              <w:t xml:space="preserve">9.每年中有4次以上花卉、景点布置，4季有花； </w:t>
            </w:r>
          </w:p>
          <w:p w14:paraId="5A6781F1">
            <w:pPr>
              <w:bidi w:val="0"/>
              <w:jc w:val="both"/>
              <w:rPr>
                <w:rFonts w:hint="eastAsia" w:ascii="宋体" w:hAnsi="宋体" w:eastAsia="宋体" w:cs="宋体"/>
                <w:sz w:val="24"/>
                <w:szCs w:val="24"/>
              </w:rPr>
            </w:pPr>
            <w:r>
              <w:rPr>
                <w:rFonts w:hint="eastAsia" w:ascii="宋体" w:hAnsi="宋体" w:eastAsia="宋体" w:cs="宋体"/>
                <w:sz w:val="24"/>
                <w:szCs w:val="24"/>
              </w:rPr>
              <w:t>10.做好绿化防涝、防冻保护；</w:t>
            </w:r>
          </w:p>
          <w:p w14:paraId="46359CD1">
            <w:pPr>
              <w:bidi w:val="0"/>
              <w:jc w:val="both"/>
              <w:rPr>
                <w:rFonts w:hint="eastAsia" w:ascii="宋体" w:hAnsi="宋体" w:eastAsia="宋体" w:cs="宋体"/>
                <w:sz w:val="24"/>
                <w:szCs w:val="24"/>
              </w:rPr>
            </w:pPr>
            <w:r>
              <w:rPr>
                <w:rFonts w:hint="eastAsia" w:ascii="宋体" w:hAnsi="宋体" w:eastAsia="宋体" w:cs="宋体"/>
                <w:sz w:val="24"/>
                <w:szCs w:val="24"/>
              </w:rPr>
              <w:t>11.住户大堂布置不同的花卉绿植造型，园区主干道花卉布置。</w:t>
            </w:r>
          </w:p>
        </w:tc>
      </w:tr>
    </w:tbl>
    <w:p w14:paraId="5729E046">
      <w:pPr>
        <w:bidi w:val="0"/>
      </w:pPr>
    </w:p>
    <w:p w14:paraId="616AC860">
      <w:pPr>
        <w:bidi w:val="0"/>
        <w:sectPr>
          <w:type w:val="continuous"/>
          <w:pgSz w:w="16837" w:h="11905"/>
          <w:pgMar w:top="400" w:right="1088" w:bottom="567" w:left="1008" w:header="0" w:footer="0" w:gutter="0"/>
          <w:cols w:equalWidth="0" w:num="1">
            <w:col w:w="14741"/>
          </w:cols>
        </w:sectPr>
      </w:pPr>
    </w:p>
    <w:p w14:paraId="50F6BC09">
      <w:pPr>
        <w:bidi w:val="0"/>
        <w:sectPr>
          <w:headerReference r:id="rId6" w:type="default"/>
          <w:type w:val="continuous"/>
          <w:pgSz w:w="16837" w:h="11905"/>
          <w:pgMar w:top="400" w:right="1088" w:bottom="0" w:left="1008" w:header="0" w:footer="0" w:gutter="0"/>
          <w:cols w:equalWidth="0" w:num="3">
            <w:col w:w="1149" w:space="100"/>
            <w:col w:w="4748" w:space="100"/>
            <w:col w:w="8646"/>
          </w:cols>
        </w:sectPr>
      </w:pPr>
    </w:p>
    <w:p w14:paraId="4AC42527">
      <w:pPr>
        <w:bidi w:val="0"/>
      </w:pPr>
    </w:p>
    <w:sectPr>
      <w:type w:val="continuous"/>
      <w:pgSz w:w="16837" w:h="11905"/>
      <w:pgMar w:top="400" w:right="1088" w:bottom="0" w:left="1008" w:header="0" w:footer="0" w:gutter="0"/>
      <w:cols w:equalWidth="0" w:num="1">
        <w:col w:w="14741"/>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4DE0E">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85B968">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OTQyMTc1NTM5YTk2ZGNhNjJiMDg2NzVhZDRhNmM3YmUifQ=="/>
  </w:docVars>
  <w:rsids>
    <w:rsidRoot w:val="00000000"/>
    <w:rsid w:val="0B1D0C79"/>
    <w:rsid w:val="10281712"/>
    <w:rsid w:val="1A494467"/>
    <w:rsid w:val="20E63F82"/>
    <w:rsid w:val="24B656FD"/>
    <w:rsid w:val="294131A0"/>
    <w:rsid w:val="2CBD0053"/>
    <w:rsid w:val="2D8E211C"/>
    <w:rsid w:val="368808C4"/>
    <w:rsid w:val="37677539"/>
    <w:rsid w:val="48B5597E"/>
    <w:rsid w:val="48D10CB7"/>
    <w:rsid w:val="492B6CBD"/>
    <w:rsid w:val="4BBA0128"/>
    <w:rsid w:val="4F2204BE"/>
    <w:rsid w:val="54574766"/>
    <w:rsid w:val="551B39E5"/>
    <w:rsid w:val="657F31A9"/>
    <w:rsid w:val="6D6D538E"/>
    <w:rsid w:val="711B46F9"/>
    <w:rsid w:val="75630D65"/>
    <w:rsid w:val="7FD6038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3">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4">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5">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8">
    <w:name w:val="Default Paragraph Font"/>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6">
    <w:name w:val="Body Text"/>
    <w:basedOn w:val="1"/>
    <w:semiHidden/>
    <w:qFormat/>
    <w:uiPriority w:val="0"/>
    <w:rPr>
      <w:rFonts w:ascii="宋体" w:hAnsi="宋体" w:eastAsia="宋体" w:cs="宋体"/>
      <w:sz w:val="11"/>
      <w:szCs w:val="11"/>
      <w:lang w:val="en-US" w:eastAsia="en-US" w:bidi="ar-SA"/>
    </w:r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宋体" w:hAnsi="宋体" w:eastAsia="宋体" w:cs="宋体"/>
      <w:sz w:val="11"/>
      <w:szCs w:val="1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Pages>
  <Words>9230</Words>
  <Characters>9565</Characters>
  <TotalTime>8</TotalTime>
  <ScaleCrop>false</ScaleCrop>
  <LinksUpToDate>false</LinksUpToDate>
  <CharactersWithSpaces>9640</CharactersWithSpaces>
  <Application>WPS Office_12.1.0.17133_F1E327BC-269C-435d-A152-05C5408002CA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2023-10-11T10:03:00Z</dcterms:created>
  <dc:creator>12195</dc:creator>
  <cp:lastModifiedBy>佳佳</cp:lastModifiedBy>
  <dcterms:modified xsi:type="dcterms:W3CDTF">2024-07-02T06:39:14Z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2023-11-10T19:33:25Z</vt:filetime>
  </property>
  <property fmtid="{D5CDD505-2E9C-101B-9397-08002B2CF9AE}" pid="4" name="KSOProductBuildVer">
    <vt:lpwstr>2052-12.1.0.17133</vt:lpwstr>
  </property>
  <property fmtid="{D5CDD505-2E9C-101B-9397-08002B2CF9AE}" pid="5" name="ICV">
    <vt:lpwstr>B1467EF16DB144C98492873C8B6BEED0_13</vt:lpwstr>
  </property>
</Properties>
</file>