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8"/>
        <w:gridCol w:w="1049"/>
        <w:gridCol w:w="28"/>
        <w:gridCol w:w="1075"/>
        <w:gridCol w:w="2"/>
        <w:gridCol w:w="1078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辣椒、花椒、辣椒粉、花椒粉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食品整治办[2008]3号《食品中可能违法添加的非食用物质和易滥用的食品添加剂品种名单(第一批)》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铅(以Pb计)、苯甲酸及其钠盐(以苯甲酸计)、山梨酸及其钾盐(以山梨酸计)、脱氢乙酸及其钠盐(以脱氢乙酸计)、二氧化硫残留量、苏丹红Ⅳ、苏丹红Ⅲ、苏丹红Ⅱ、苏丹红Ⅰ、罗丹明B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二氧化硫残留量、脱氢乙酸及其钠盐(以脱氢乙酸计)、山梨酸及其钾盐(以山梨酸计)、苯甲酸及其钠盐(以苯甲酸计)、铅(以Pb计)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1077" w:type="dxa"/>
            <w:gridSpan w:val="2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31650－2019、中华人民共和国农业农村部公告第250号《食品动物中禁止使用的药品及其他化合物清单》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多西环素、恩诺沙星、磺胺类(总量)、氯霉素、土霉素、土霉素/金霉素/四环素(组合含量)、五氯酚酸钠(以五氯酚计)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噻虫胺、镉(以Cd计)、啶虫脒、氧乐果</w:t>
            </w:r>
          </w:p>
        </w:tc>
      </w:tr>
    </w:tbl>
    <w:p>
      <w:pPr>
        <w:widowControl/>
        <w:snapToGrid w:val="0"/>
        <w:jc w:val="center"/>
        <w:textAlignment w:val="center"/>
        <w:rPr>
          <w:rFonts w:hint="eastAsia" w:eastAsia="宋体"/>
          <w:lang w:val="en-US" w:eastAsia="zh-CN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37813"/>
    <w:rsid w:val="069E4F30"/>
    <w:rsid w:val="07107AFC"/>
    <w:rsid w:val="08A32F54"/>
    <w:rsid w:val="09AE1034"/>
    <w:rsid w:val="0A154126"/>
    <w:rsid w:val="0ABE17F7"/>
    <w:rsid w:val="0ADC4F5B"/>
    <w:rsid w:val="0AE107AF"/>
    <w:rsid w:val="0CFB4251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23E6"/>
    <w:rsid w:val="20950401"/>
    <w:rsid w:val="21AE004B"/>
    <w:rsid w:val="21BB2CD8"/>
    <w:rsid w:val="24394317"/>
    <w:rsid w:val="248A603A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1912E28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42173C2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5DD5F7F"/>
    <w:rsid w:val="5622492D"/>
    <w:rsid w:val="59B7602C"/>
    <w:rsid w:val="5A521C48"/>
    <w:rsid w:val="5EB60EC0"/>
    <w:rsid w:val="5F27428A"/>
    <w:rsid w:val="60873B69"/>
    <w:rsid w:val="6095650F"/>
    <w:rsid w:val="60F57FBD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BBC2F66"/>
    <w:rsid w:val="6D54524C"/>
    <w:rsid w:val="6F576044"/>
    <w:rsid w:val="6FBB137D"/>
    <w:rsid w:val="6FF51C3C"/>
    <w:rsid w:val="709275B6"/>
    <w:rsid w:val="70A23932"/>
    <w:rsid w:val="713F4727"/>
    <w:rsid w:val="714D588F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3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2023-12-18T01:22:18Z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