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第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 xml:space="preserve">  37  </w:t>
      </w:r>
      <w:r>
        <w:rPr>
          <w:rFonts w:hint="eastAsia" w:ascii="宋体" w:hAnsi="宋体"/>
          <w:sz w:val="32"/>
          <w:szCs w:val="32"/>
        </w:rPr>
        <w:t>号</w:t>
      </w:r>
    </w:p>
    <w:p>
      <w:pPr>
        <w:jc w:val="center"/>
        <w:rPr>
          <w:rFonts w:ascii="小标宋" w:hAnsi="黑体" w:eastAsia="小标宋"/>
          <w:sz w:val="44"/>
          <w:szCs w:val="44"/>
        </w:rPr>
      </w:pPr>
      <w:r>
        <w:rPr>
          <w:rFonts w:hint="eastAsia" w:ascii="小标宋" w:hAnsi="黑体" w:eastAsia="小标宋"/>
          <w:sz w:val="44"/>
          <w:szCs w:val="44"/>
        </w:rPr>
        <w:t>番禺区政协十四届</w:t>
      </w:r>
      <w:r>
        <w:rPr>
          <w:rFonts w:hint="eastAsia" w:ascii="小标宋" w:hAnsi="黑体" w:eastAsia="小标宋"/>
          <w:sz w:val="44"/>
          <w:szCs w:val="44"/>
          <w:lang w:val="en-US" w:eastAsia="zh-CN"/>
        </w:rPr>
        <w:t>七</w:t>
      </w:r>
      <w:r>
        <w:rPr>
          <w:rFonts w:hint="eastAsia" w:ascii="小标宋" w:hAnsi="黑体" w:eastAsia="小标宋"/>
          <w:sz w:val="44"/>
          <w:szCs w:val="44"/>
        </w:rPr>
        <w:t>次会议提案</w:t>
      </w:r>
    </w:p>
    <w:tbl>
      <w:tblPr>
        <w:tblStyle w:val="8"/>
        <w:tblW w:w="98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693"/>
        <w:gridCol w:w="426"/>
        <w:gridCol w:w="1275"/>
        <w:gridCol w:w="993"/>
        <w:gridCol w:w="2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题目</w:t>
            </w:r>
          </w:p>
        </w:tc>
        <w:tc>
          <w:tcPr>
            <w:tcW w:w="78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关于优化前锋系统污水设施布局，多措并举改善区域水环境的建议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提案者</w:t>
            </w:r>
          </w:p>
        </w:tc>
        <w:tc>
          <w:tcPr>
            <w:tcW w:w="3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ascii="仿宋_GB2312" w:hAnsi="宋体" w:eastAsia="仿宋_GB2312"/>
                <w:sz w:val="32"/>
                <w:szCs w:val="32"/>
              </w:rPr>
              <w:t>陈红艳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联系人</w:t>
            </w:r>
          </w:p>
        </w:tc>
        <w:tc>
          <w:tcPr>
            <w:tcW w:w="34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陈红艳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工作单位</w:t>
            </w:r>
          </w:p>
        </w:tc>
        <w:tc>
          <w:tcPr>
            <w:tcW w:w="3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广州番禺职业技术学院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职务</w:t>
            </w:r>
          </w:p>
        </w:tc>
        <w:tc>
          <w:tcPr>
            <w:tcW w:w="34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财务处处长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手机号码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办公电话</w:t>
            </w:r>
          </w:p>
        </w:tc>
        <w:tc>
          <w:tcPr>
            <w:tcW w:w="34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通讯地址</w:t>
            </w:r>
          </w:p>
        </w:tc>
        <w:tc>
          <w:tcPr>
            <w:tcW w:w="4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邮编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联名提案人</w:t>
            </w:r>
          </w:p>
          <w:p>
            <w:pPr>
              <w:spacing w:line="680" w:lineRule="exact"/>
              <w:jc w:val="center"/>
              <w:rPr>
                <w:rFonts w:ascii="仿宋_GB2312" w:hAnsi="宋体" w:eastAsia="仿宋_GB2312"/>
                <w:spacing w:val="-14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pacing w:val="-14"/>
                <w:sz w:val="32"/>
                <w:szCs w:val="32"/>
              </w:rPr>
              <w:t>（如</w:t>
            </w:r>
            <w:r>
              <w:rPr>
                <w:rFonts w:hint="eastAsia" w:ascii="仿宋_GB2312" w:hAnsi="宋体" w:eastAsia="仿宋_GB2312"/>
                <w:spacing w:val="-14"/>
                <w:sz w:val="28"/>
                <w:szCs w:val="28"/>
              </w:rPr>
              <w:t>人数较多，可另附于文后</w:t>
            </w:r>
            <w:r>
              <w:rPr>
                <w:rFonts w:hint="eastAsia" w:ascii="仿宋_GB2312" w:hAnsi="宋体" w:eastAsia="仿宋_GB2312"/>
                <w:spacing w:val="-14"/>
                <w:sz w:val="32"/>
                <w:szCs w:val="32"/>
              </w:rPr>
              <w:t>）</w:t>
            </w:r>
          </w:p>
        </w:tc>
        <w:tc>
          <w:tcPr>
            <w:tcW w:w="78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提案委员会</w:t>
            </w:r>
          </w:p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审查意见</w:t>
            </w:r>
          </w:p>
        </w:tc>
        <w:tc>
          <w:tcPr>
            <w:tcW w:w="78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righ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</w:tbl>
    <w:p>
      <w:pPr>
        <w:spacing w:line="68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根据实际情况在○内打勾确认：</w:t>
      </w:r>
    </w:p>
    <w:p>
      <w:pPr>
        <w:spacing w:line="440" w:lineRule="exact"/>
        <w:rPr>
          <w:rFonts w:ascii="宋体" w:hAnsi="宋体"/>
          <w:b/>
          <w:sz w:val="30"/>
          <w:szCs w:val="30"/>
        </w:rPr>
      </w:pPr>
    </w:p>
    <w:p>
      <w:pPr>
        <w:spacing w:line="440" w:lineRule="exact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是否同意公开：</w:t>
      </w:r>
    </w:p>
    <w:p>
      <w:pPr>
        <w:spacing w:line="440" w:lineRule="exact"/>
        <w:rPr>
          <w:rFonts w:ascii="宋体"/>
          <w:sz w:val="30"/>
          <w:szCs w:val="30"/>
        </w:rPr>
      </w:pPr>
      <w:r>
        <w:rPr>
          <w:rFonts w:ascii="黑体" w:hAnsi="黑体" w:eastAsia="黑体"/>
          <w:sz w:val="32"/>
          <w:szCs w:val="32"/>
        </w:rPr>
        <w:fldChar w:fldCharType="begin"/>
      </w:r>
      <w:r>
        <w:rPr>
          <w:rFonts w:hint="eastAsia" w:ascii="黑体" w:hAnsi="黑体" w:eastAsia="黑体"/>
          <w:sz w:val="32"/>
          <w:szCs w:val="32"/>
        </w:rPr>
        <w:instrText xml:space="preserve">eq \o\ac(○,</w:instrText>
      </w:r>
      <w:r>
        <w:rPr>
          <w:rFonts w:hint="eastAsia" w:ascii="黑体" w:hAnsi="黑体" w:eastAsia="黑体"/>
          <w:position w:val="2"/>
          <w:sz w:val="22"/>
          <w:szCs w:val="32"/>
        </w:rPr>
        <w:instrText xml:space="preserve">√</w:instrText>
      </w:r>
      <w:r>
        <w:rPr>
          <w:rFonts w:hint="eastAsia" w:ascii="黑体" w:hAnsi="黑体" w:eastAsia="黑体"/>
          <w:sz w:val="32"/>
          <w:szCs w:val="32"/>
        </w:rPr>
        <w:instrText xml:space="preserve">)</w:instrText>
      </w:r>
      <w:r>
        <w:rPr>
          <w:rFonts w:ascii="黑体" w:hAnsi="黑体" w:eastAsia="黑体"/>
          <w:sz w:val="32"/>
          <w:szCs w:val="32"/>
        </w:rPr>
        <w:fldChar w:fldCharType="end"/>
      </w:r>
      <w:r>
        <w:rPr>
          <w:rFonts w:hint="eastAsia" w:ascii="宋体" w:hAnsi="宋体"/>
          <w:sz w:val="30"/>
          <w:szCs w:val="30"/>
        </w:rPr>
        <w:t>是○否</w:t>
      </w:r>
    </w:p>
    <w:p>
      <w:pPr>
        <w:spacing w:line="440" w:lineRule="exact"/>
        <w:rPr>
          <w:rFonts w:ascii="宋体" w:hAnsi="宋体"/>
          <w:b/>
          <w:sz w:val="30"/>
          <w:szCs w:val="30"/>
        </w:rPr>
      </w:pPr>
    </w:p>
    <w:p>
      <w:pPr>
        <w:spacing w:line="440" w:lineRule="exact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建议办理单位：</w:t>
      </w:r>
    </w:p>
    <w:p>
      <w:pPr>
        <w:spacing w:line="440" w:lineRule="exact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番禺区水务局</w:t>
      </w:r>
    </w:p>
    <w:p>
      <w:pPr>
        <w:spacing w:line="440" w:lineRule="exact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黑体" w:hAnsi="黑体" w:eastAsia="黑体"/>
          <w:b/>
          <w:sz w:val="32"/>
          <w:szCs w:val="32"/>
        </w:rPr>
        <w:t>理  由：</w:t>
      </w:r>
    </w:p>
    <w:p>
      <w:pPr>
        <w:spacing w:line="360" w:lineRule="auto"/>
        <w:ind w:firstLine="640" w:firstLineChars="200"/>
        <w:jc w:val="left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2015年4月，国务院正式印发《水污染防治行动计划》简称“水十条”，要求全面贯彻党的十八大和十八届二中、三中、四中全会精神，大力推进生态文明建设，对江河湖海实施分流域、分区域、分阶段科学治理。提出：到2020年，地级及以上城市建成区黑臭水体均控制在10%以内；到2030年，城市建成区黑臭水体总体得到消除。经过省、市、区各单位各部门的共同努力，番禺区39条纳入国家监管平台的黑臭河涌已通过广州市复评，另外11条基本实现初见成效目标，取得了阶段性的治水成果。目</w:t>
      </w:r>
      <w:bookmarkStart w:id="0" w:name="_GoBack"/>
      <w:bookmarkEnd w:id="0"/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前，番禺区正在开展水环境治理“长制久清”工作，以期通过污水处理能力提升、合流渠箱清污分流改造等工作进一步巩固治水成果。番禺区九三学社通过调查分析发现，前锋污水系统目前还存在以下亟需解决的问题：</w:t>
      </w:r>
    </w:p>
    <w:p>
      <w:pPr>
        <w:spacing w:line="360" w:lineRule="auto"/>
        <w:ind w:firstLine="643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（一）前锋系统过于庞大，污水服务分区需进一步优化</w:t>
      </w:r>
    </w:p>
    <w:p>
      <w:pPr>
        <w:pStyle w:val="14"/>
        <w:spacing w:line="360" w:lineRule="auto"/>
        <w:ind w:firstLine="64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现状前锋系统纳污范围面积约180平方公里，东西方向跨度超过20公里，系统内建设多座污水提升泵站，运行调度复杂、系统安全性较低。比如，沙湾片区污水需要逐级远距离（最远约23km）泵送至前锋净水厂，污水输送距离长、能耗高、效率低。此外，前锋系统污水服务分区过于集中，造成系统安全保障性降低（干管或厂站检修，影响范围大），同样也是沙湾片区，当沙湾2#泵站或过江污水干管发生故障或检修时，整个岛内范围污水将无处置出路。</w:t>
      </w:r>
    </w:p>
    <w:p>
      <w:pPr>
        <w:spacing w:line="360" w:lineRule="auto"/>
        <w:ind w:firstLine="643" w:firstLineChars="200"/>
        <w:jc w:val="left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（二）污水管网高液位运行，雨季污水外溢频发，污水收集率低</w:t>
      </w:r>
    </w:p>
    <w:p>
      <w:pPr>
        <w:pStyle w:val="14"/>
        <w:spacing w:line="360" w:lineRule="auto"/>
        <w:ind w:firstLine="640"/>
        <w:jc w:val="left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前锋系统中下游污水管网（尤其是亚运大道进厂主干管网）现状高液位运行状况较严重，对上游片区污水排放造成顶托，上游污水收集不畅或分散外溢，增加片区环境污染风险，并导致市桥水道断面水质出现不达标现象。此外，管网高液位运行，使得末端净水厂进水浓度偏低，影响污水处理能效。</w:t>
      </w:r>
    </w:p>
    <w:p>
      <w:pPr>
        <w:pStyle w:val="14"/>
        <w:spacing w:beforeLines="50" w:afterLines="50" w:line="360" w:lineRule="auto"/>
        <w:ind w:firstLine="0" w:firstLineChars="0"/>
        <w:jc w:val="left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建议：</w:t>
      </w:r>
    </w:p>
    <w:p>
      <w:pPr>
        <w:spacing w:line="360" w:lineRule="auto"/>
        <w:ind w:firstLine="643" w:firstLineChars="200"/>
        <w:jc w:val="left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（一）优化前锋污水系统分区，优化污水处理设施布局</w:t>
      </w:r>
    </w:p>
    <w:p>
      <w:pPr>
        <w:spacing w:line="360" w:lineRule="auto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在前锋污水系统中上游新建适当规模的净水厂，将前锋现状污水系统分区适度缩小，污水合理分散分区处理；结合考虑市桥水道的天然隔离和现状污水干管走向，建议将沙湾岛作为一个独立的污水分区，在草河村片区选址新建地埋式净水厂，就地处理沙湾岛内污水，避免跨河远距离输送污水至前锋净水厂。</w:t>
      </w:r>
    </w:p>
    <w:p>
      <w:pPr>
        <w:spacing w:line="360" w:lineRule="auto"/>
        <w:ind w:firstLine="643" w:firstLineChars="200"/>
        <w:jc w:val="left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（二）完善互联互通主干管网，提高系统安全保障率</w:t>
      </w:r>
    </w:p>
    <w:p>
      <w:pPr>
        <w:spacing w:line="360" w:lineRule="auto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优化沙湾岛连接下游前锋净水厂的污水通道，完善上下游净水厂构成互联互通系统，当上游沙湾岛内净水厂或进厂干管发生故障或检修时，可将岛内污水输高效往下游前锋净水厂处理；同时，上游污水就地处理，也为下游前锋净水厂处理规模预留空间，更好地满足城市发展建设新增污水处理需求。通过分散分区处理和必要的互联互通，将进一步提高污水系统的安全保障水平。</w:t>
      </w:r>
    </w:p>
    <w:p>
      <w:pPr>
        <w:spacing w:line="360" w:lineRule="auto"/>
        <w:ind w:firstLine="643" w:firstLineChars="200"/>
        <w:jc w:val="left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（三）多措并举，提质增效</w:t>
      </w:r>
    </w:p>
    <w:p>
      <w:pPr>
        <w:spacing w:line="360" w:lineRule="auto"/>
        <w:ind w:firstLine="640" w:firstLineChars="200"/>
        <w:jc w:val="left"/>
        <w:rPr>
          <w:rFonts w:ascii="仿宋" w:hAnsi="仿宋" w:eastAsia="仿宋" w:cs="仿宋"/>
          <w:b w:val="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结合正在开展的清污分流、提质增效、排水单元达标改造工程等，多措并举，逐步改善前锋系统污水管网高液位运行状态，提高污水收集处理率和处理能效，改善区域水环境。</w:t>
      </w:r>
    </w:p>
    <w:sectPr>
      <w:headerReference r:id="rId3" w:type="default"/>
      <w:footerReference r:id="rId5" w:type="default"/>
      <w:headerReference r:id="rId4" w:type="even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37077204"/>
    </w:sdtPr>
    <w:sdtEndPr>
      <w:rPr>
        <w:lang w:val="zh-CN"/>
      </w:rPr>
    </w:sdtEnd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29B72102"/>
    <w:rsid w:val="0000613F"/>
    <w:rsid w:val="00063FC6"/>
    <w:rsid w:val="0008032D"/>
    <w:rsid w:val="00093F5E"/>
    <w:rsid w:val="000A7BA7"/>
    <w:rsid w:val="00104F45"/>
    <w:rsid w:val="00113EFA"/>
    <w:rsid w:val="00116461"/>
    <w:rsid w:val="0012497F"/>
    <w:rsid w:val="00130AE5"/>
    <w:rsid w:val="00135628"/>
    <w:rsid w:val="0014114F"/>
    <w:rsid w:val="0015363B"/>
    <w:rsid w:val="001F5C2B"/>
    <w:rsid w:val="002241FE"/>
    <w:rsid w:val="002270FD"/>
    <w:rsid w:val="00236AB4"/>
    <w:rsid w:val="00247D2C"/>
    <w:rsid w:val="002573BE"/>
    <w:rsid w:val="002E06DA"/>
    <w:rsid w:val="00342423"/>
    <w:rsid w:val="0037721D"/>
    <w:rsid w:val="003F7EE4"/>
    <w:rsid w:val="00401067"/>
    <w:rsid w:val="00441CC3"/>
    <w:rsid w:val="00481418"/>
    <w:rsid w:val="004968F6"/>
    <w:rsid w:val="004A0F6B"/>
    <w:rsid w:val="004B32BE"/>
    <w:rsid w:val="004B53FF"/>
    <w:rsid w:val="00513AC2"/>
    <w:rsid w:val="00517C6F"/>
    <w:rsid w:val="00522038"/>
    <w:rsid w:val="0059349C"/>
    <w:rsid w:val="005B7FF9"/>
    <w:rsid w:val="005C0AC2"/>
    <w:rsid w:val="005C18CD"/>
    <w:rsid w:val="005E24B4"/>
    <w:rsid w:val="005E57D8"/>
    <w:rsid w:val="00635F53"/>
    <w:rsid w:val="006416D9"/>
    <w:rsid w:val="006427A8"/>
    <w:rsid w:val="00671AD5"/>
    <w:rsid w:val="006E61DC"/>
    <w:rsid w:val="007031EA"/>
    <w:rsid w:val="00707A83"/>
    <w:rsid w:val="007607F8"/>
    <w:rsid w:val="007859F3"/>
    <w:rsid w:val="007B4223"/>
    <w:rsid w:val="007F0BAF"/>
    <w:rsid w:val="00803505"/>
    <w:rsid w:val="00821D90"/>
    <w:rsid w:val="00837EB8"/>
    <w:rsid w:val="00850EC2"/>
    <w:rsid w:val="00863CAC"/>
    <w:rsid w:val="008735AB"/>
    <w:rsid w:val="008A764A"/>
    <w:rsid w:val="008E641A"/>
    <w:rsid w:val="00927707"/>
    <w:rsid w:val="0094551A"/>
    <w:rsid w:val="009848C6"/>
    <w:rsid w:val="009C5CF8"/>
    <w:rsid w:val="009D697D"/>
    <w:rsid w:val="00A268B2"/>
    <w:rsid w:val="00A5361C"/>
    <w:rsid w:val="00A57E46"/>
    <w:rsid w:val="00AB2724"/>
    <w:rsid w:val="00AB7EA4"/>
    <w:rsid w:val="00AF7F69"/>
    <w:rsid w:val="00B26336"/>
    <w:rsid w:val="00B32C77"/>
    <w:rsid w:val="00B54767"/>
    <w:rsid w:val="00B674C8"/>
    <w:rsid w:val="00B904D5"/>
    <w:rsid w:val="00B92DE2"/>
    <w:rsid w:val="00B938B7"/>
    <w:rsid w:val="00BE6E63"/>
    <w:rsid w:val="00C13CD3"/>
    <w:rsid w:val="00C37284"/>
    <w:rsid w:val="00C46BA6"/>
    <w:rsid w:val="00C665E6"/>
    <w:rsid w:val="00C756B3"/>
    <w:rsid w:val="00C947B2"/>
    <w:rsid w:val="00CA5FD9"/>
    <w:rsid w:val="00D547B1"/>
    <w:rsid w:val="00DB249D"/>
    <w:rsid w:val="00DD3103"/>
    <w:rsid w:val="00DE539F"/>
    <w:rsid w:val="00DF07EA"/>
    <w:rsid w:val="00DF7748"/>
    <w:rsid w:val="00E316FE"/>
    <w:rsid w:val="00EA0A78"/>
    <w:rsid w:val="00F21CD0"/>
    <w:rsid w:val="00F24EB7"/>
    <w:rsid w:val="00F53FAD"/>
    <w:rsid w:val="00F6190C"/>
    <w:rsid w:val="00FA2D07"/>
    <w:rsid w:val="01E96525"/>
    <w:rsid w:val="03FD4AE7"/>
    <w:rsid w:val="12C427C2"/>
    <w:rsid w:val="139A7C8A"/>
    <w:rsid w:val="28983F7B"/>
    <w:rsid w:val="29B72102"/>
    <w:rsid w:val="3AD66591"/>
    <w:rsid w:val="3C6238F1"/>
    <w:rsid w:val="54C57B5C"/>
    <w:rsid w:val="56117436"/>
    <w:rsid w:val="5BB07B2C"/>
    <w:rsid w:val="68680E1E"/>
    <w:rsid w:val="76B120A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qFormat/>
    <w:uiPriority w:val="0"/>
    <w:pPr>
      <w:jc w:val="left"/>
    </w:pPr>
  </w:style>
  <w:style w:type="paragraph" w:styleId="3">
    <w:name w:val="Balloon Text"/>
    <w:basedOn w:val="1"/>
    <w:link w:val="15"/>
    <w:qFormat/>
    <w:uiPriority w:val="0"/>
    <w:rPr>
      <w:sz w:val="18"/>
      <w:szCs w:val="18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rPr>
      <w:sz w:val="24"/>
    </w:rPr>
  </w:style>
  <w:style w:type="paragraph" w:styleId="7">
    <w:name w:val="annotation subject"/>
    <w:basedOn w:val="2"/>
    <w:next w:val="2"/>
    <w:link w:val="17"/>
    <w:qFormat/>
    <w:uiPriority w:val="0"/>
    <w:rPr>
      <w:b/>
      <w:bCs/>
    </w:rPr>
  </w:style>
  <w:style w:type="character" w:styleId="10">
    <w:name w:val="Strong"/>
    <w:basedOn w:val="9"/>
    <w:qFormat/>
    <w:uiPriority w:val="0"/>
    <w:rPr>
      <w:b/>
      <w:sz w:val="24"/>
      <w:szCs w:val="24"/>
    </w:rPr>
  </w:style>
  <w:style w:type="character" w:styleId="11">
    <w:name w:val="Emphasis"/>
    <w:basedOn w:val="9"/>
    <w:qFormat/>
    <w:uiPriority w:val="0"/>
    <w:rPr>
      <w:color w:val="CC0000"/>
      <w:sz w:val="24"/>
      <w:szCs w:val="24"/>
    </w:rPr>
  </w:style>
  <w:style w:type="character" w:styleId="12">
    <w:name w:val="annotation reference"/>
    <w:basedOn w:val="9"/>
    <w:qFormat/>
    <w:uiPriority w:val="0"/>
    <w:rPr>
      <w:sz w:val="21"/>
      <w:szCs w:val="21"/>
    </w:rPr>
  </w:style>
  <w:style w:type="character" w:styleId="13">
    <w:name w:val="HTML Cite"/>
    <w:basedOn w:val="9"/>
    <w:qFormat/>
    <w:uiPriority w:val="0"/>
    <w:rPr>
      <w:sz w:val="24"/>
      <w:szCs w:val="24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批注框文本 Char"/>
    <w:basedOn w:val="9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批注文字 Char"/>
    <w:basedOn w:val="9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7">
    <w:name w:val="批注主题 Char"/>
    <w:basedOn w:val="16"/>
    <w:link w:val="7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character" w:customStyle="1" w:styleId="18">
    <w:name w:val="页眉 Char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888F48E-2295-49EA-BB4D-3289366360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区水务局</Company>
  <Pages>4</Pages>
  <Words>213</Words>
  <Characters>1215</Characters>
  <Lines>10</Lines>
  <Paragraphs>2</Paragraphs>
  <TotalTime>33</TotalTime>
  <ScaleCrop>false</ScaleCrop>
  <LinksUpToDate>false</LinksUpToDate>
  <CharactersWithSpaces>1426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2021-02-22T04:13:00Z</dcterms:created>
  <dc:creator>三一</dc:creator>
  <cp:lastModifiedBy>user</cp:lastModifiedBy>
  <dcterms:modified xsi:type="dcterms:W3CDTF">2023-08-09T03:56:15Z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