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第</w:t>
      </w:r>
      <w:r>
        <w:rPr>
          <w:rFonts w:hint="eastAsia" w:ascii="宋体" w:hAnsi="宋体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40</w:t>
      </w:r>
      <w:r>
        <w:rPr>
          <w:rFonts w:hint="eastAsia" w:ascii="宋体" w:hAnsi="宋体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sz w:val="32"/>
          <w:szCs w:val="32"/>
        </w:rPr>
        <w:t>号</w:t>
      </w:r>
    </w:p>
    <w:p>
      <w:pPr>
        <w:jc w:val="center"/>
        <w:rPr>
          <w:rFonts w:ascii="小标宋" w:hAnsi="黑体" w:eastAsia="小标宋"/>
          <w:sz w:val="44"/>
          <w:szCs w:val="44"/>
        </w:rPr>
      </w:pPr>
      <w:r>
        <w:rPr>
          <w:rFonts w:hint="eastAsia" w:ascii="小标宋" w:hAnsi="黑体" w:eastAsia="小标宋"/>
          <w:sz w:val="44"/>
          <w:szCs w:val="44"/>
        </w:rPr>
        <w:t>番禺区政协十四届五次会议提案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284"/>
        <w:gridCol w:w="1276"/>
        <w:gridCol w:w="992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题目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关于开通永旺商场与地铁3号线c出口地下通道的提案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提案者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陈健蓉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陈健蓉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广州市番禺区</w:t>
            </w:r>
            <w:r>
              <w:rPr>
                <w:rFonts w:ascii="仿宋_GB2312" w:hAnsi="宋体" w:eastAsia="仿宋_GB2312"/>
                <w:sz w:val="32"/>
                <w:szCs w:val="32"/>
              </w:rPr>
              <w:t>保险行业协会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  务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>
            <w:pPr>
              <w:snapToGrid w:val="0"/>
              <w:spacing w:line="560" w:lineRule="exact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何兆华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根据实际情况在○内打勾确认：</w:t>
      </w:r>
    </w:p>
    <w:p>
      <w:pPr>
        <w:spacing w:line="440" w:lineRule="exact"/>
        <w:rPr>
          <w:rFonts w:ascii="宋体" w:hAnsi="宋体" w:eastAsia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是否同意公开：</w:t>
      </w:r>
    </w:p>
    <w:p>
      <w:pPr>
        <w:spacing w:line="440" w:lineRule="exact"/>
        <w:rPr>
          <w:rFonts w:ascii="宋体" w:hAnsi="Times New Roman"/>
          <w:sz w:val="30"/>
          <w:szCs w:val="30"/>
        </w:rPr>
      </w:pPr>
      <w:r>
        <w:rPr>
          <w:rFonts w:hint="eastAsia" w:ascii="Times New Roman" w:hAnsi="Times New Roman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-39370</wp:posOffset>
                </wp:positionH>
                <wp:positionV relativeFrom="paragraph">
                  <wp:posOffset>-4445</wp:posOffset>
                </wp:positionV>
                <wp:extent cx="2926080" cy="28194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6080" cy="281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-3.1pt;margin-top:-0.35pt;height:22.2pt;width:230.4pt;z-index:251659264;mso-width-relative:margin;mso-height-relative:margin;mso-width-percent:400;mso-height-percent:200;" filled="f" stroked="f" coordsize="21600,21600" o:gfxdata="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MYRZPnVAAAABwEAAA8AAAAAAAAA&#10;AQAgAAAAIgAAAGRycy9kb3ducmV2LnhtbFBLAQIUABQAAAAIAIdO4kDqugw+FAIAABUEAAAOAAAA&#10;AAAAAAEAIAAAACQBAABkcnMvZTJvRG9jLnhtbFBLBQYAAAAABgAGAFkBAACq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sz w:val="30"/>
          <w:szCs w:val="30"/>
        </w:rPr>
        <w:t xml:space="preserve">○是  ○否 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建议办理单位：</w:t>
      </w:r>
    </w:p>
    <w:p>
      <w:pPr>
        <w:spacing w:line="440" w:lineRule="exact"/>
        <w:rPr>
          <w:rFonts w:ascii="宋体" w:hAnsi="Times New Roman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1.</w:t>
      </w:r>
    </w:p>
    <w:p>
      <w:pPr>
        <w:spacing w:line="44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2.</w:t>
      </w:r>
    </w:p>
    <w:p>
      <w:pPr>
        <w:spacing w:line="440" w:lineRule="exact"/>
        <w:rPr>
          <w:rFonts w:hint="eastAsia" w:ascii="黑体" w:hAnsi="黑体" w:eastAsia="黑体"/>
          <w:b/>
          <w:sz w:val="32"/>
          <w:szCs w:val="32"/>
        </w:rPr>
      </w:pPr>
    </w:p>
    <w:p>
      <w:pPr>
        <w:spacing w:line="440" w:lineRule="exact"/>
        <w:rPr>
          <w:rFonts w:hint="eastAsia" w:ascii="黑体" w:hAnsi="黑体" w:eastAsia="黑体"/>
          <w:b/>
          <w:sz w:val="32"/>
          <w:szCs w:val="32"/>
        </w:rPr>
      </w:pPr>
    </w:p>
    <w:p>
      <w:pPr>
        <w:spacing w:line="440" w:lineRule="exact"/>
        <w:rPr>
          <w:rFonts w:hint="eastAsia" w:ascii="黑体" w:hAnsi="黑体" w:eastAsia="黑体"/>
          <w:b/>
          <w:sz w:val="32"/>
          <w:szCs w:val="32"/>
        </w:rPr>
      </w:pPr>
    </w:p>
    <w:p>
      <w:pPr>
        <w:spacing w:line="440" w:lineRule="exact"/>
        <w:rPr>
          <w:rFonts w:hint="eastAsia" w:ascii="黑体" w:hAnsi="黑体" w:eastAsia="黑体"/>
          <w:b/>
          <w:sz w:val="32"/>
          <w:szCs w:val="32"/>
        </w:rPr>
      </w:pPr>
    </w:p>
    <w:p>
      <w:pPr>
        <w:spacing w:line="440" w:lineRule="exact"/>
        <w:rPr>
          <w:rFonts w:hint="eastAsia" w:ascii="黑体" w:hAnsi="黑体" w:eastAsia="黑体"/>
          <w:b/>
          <w:sz w:val="32"/>
          <w:szCs w:val="32"/>
        </w:rPr>
      </w:pPr>
    </w:p>
    <w:p>
      <w:pPr>
        <w:spacing w:line="440" w:lineRule="exac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理由：</w:t>
      </w:r>
    </w:p>
    <w:p>
      <w:pPr>
        <w:widowControl/>
        <w:shd w:val="clear" w:color="auto" w:fill="FFFFFF"/>
        <w:jc w:val="lef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r>
        <w:rPr>
          <w:rFonts w:ascii="仿宋" w:hAnsi="仿宋" w:eastAsia="仿宋"/>
          <w:color w:val="000000"/>
          <w:sz w:val="32"/>
          <w:szCs w:val="32"/>
        </w:rPr>
        <w:t>民生无小事，枝叶总关情。习近平总书记曾形象地指出，“做好经济社会发展工作，民生是‘指南针’”。 只有把群众的操心事、烦心事、揪心事做实做细做出成效，让群众看得见、摸得着、离得近、感受得到，才能让人民群众的笑脸一天比一天灿烂</w:t>
      </w:r>
      <w:r>
        <w:rPr>
          <w:rFonts w:hint="eastAsia" w:ascii="仿宋" w:hAnsi="仿宋" w:eastAsia="仿宋"/>
          <w:color w:val="000000"/>
          <w:sz w:val="32"/>
          <w:szCs w:val="32"/>
        </w:rPr>
        <w:t>，</w:t>
      </w:r>
      <w:r>
        <w:rPr>
          <w:rFonts w:ascii="仿宋" w:hAnsi="仿宋" w:eastAsia="仿宋"/>
          <w:color w:val="000000"/>
          <w:sz w:val="32"/>
          <w:szCs w:val="32"/>
        </w:rPr>
        <w:t>就能让人民群众的生活之变可触可感，获得感、幸福感、安全感更加充实、更有保障、更可持续。</w:t>
      </w:r>
    </w:p>
    <w:p>
      <w:pPr>
        <w:ind w:firstLine="480" w:firstLineChars="150"/>
        <w:rPr>
          <w:rFonts w:ascii="仿宋" w:hAnsi="仿宋" w:eastAsia="仿宋"/>
          <w:color w:val="000000"/>
          <w:sz w:val="32"/>
          <w:szCs w:val="32"/>
        </w:rPr>
      </w:pPr>
    </w:p>
    <w:p>
      <w:pPr>
        <w:ind w:firstLine="5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微软雅黑" w:hAnsi="微软雅黑"/>
          <w:color w:val="000000"/>
          <w:sz w:val="27"/>
          <w:szCs w:val="27"/>
        </w:rPr>
        <w:t>1.</w:t>
      </w:r>
      <w:r>
        <w:rPr>
          <w:rFonts w:hint="eastAsia" w:ascii="仿宋" w:hAnsi="仿宋" w:eastAsia="仿宋"/>
          <w:color w:val="000000"/>
          <w:sz w:val="32"/>
          <w:szCs w:val="32"/>
        </w:rPr>
        <w:t>这是</w:t>
      </w:r>
      <w:r>
        <w:rPr>
          <w:rFonts w:ascii="仿宋" w:hAnsi="仿宋" w:eastAsia="仿宋"/>
          <w:color w:val="000000"/>
          <w:sz w:val="32"/>
          <w:szCs w:val="32"/>
        </w:rPr>
        <w:t>一则</w:t>
      </w:r>
      <w:r>
        <w:rPr>
          <w:rFonts w:hint="eastAsia" w:ascii="仿宋" w:hAnsi="仿宋" w:eastAsia="仿宋"/>
          <w:color w:val="000000"/>
          <w:sz w:val="32"/>
          <w:szCs w:val="32"/>
        </w:rPr>
        <w:t>刊登</w:t>
      </w:r>
      <w:r>
        <w:rPr>
          <w:rFonts w:ascii="仿宋" w:hAnsi="仿宋" w:eastAsia="仿宋"/>
          <w:color w:val="000000"/>
          <w:sz w:val="32"/>
          <w:szCs w:val="32"/>
        </w:rPr>
        <w:t>在</w:t>
      </w:r>
      <w:r>
        <w:rPr>
          <w:rFonts w:hint="eastAsia" w:ascii="仿宋" w:hAnsi="仿宋" w:eastAsia="仿宋"/>
          <w:color w:val="000000"/>
          <w:sz w:val="32"/>
          <w:szCs w:val="32"/>
        </w:rPr>
        <w:t>2020年6月7日</w:t>
      </w:r>
      <w:r>
        <w:rPr>
          <w:rFonts w:ascii="仿宋" w:hAnsi="仿宋" w:eastAsia="仿宋"/>
          <w:color w:val="000000"/>
          <w:sz w:val="32"/>
          <w:szCs w:val="32"/>
        </w:rPr>
        <w:t>番禺日报上的新闻，标题为《</w:t>
      </w:r>
      <w:r>
        <w:rPr>
          <w:rFonts w:hint="eastAsia" w:ascii="仿宋" w:hAnsi="仿宋" w:eastAsia="仿宋"/>
          <w:color w:val="000000"/>
          <w:sz w:val="32"/>
          <w:szCs w:val="32"/>
        </w:rPr>
        <w:t>永旺</w:t>
      </w:r>
      <w:r>
        <w:rPr>
          <w:rFonts w:ascii="仿宋" w:hAnsi="仿宋" w:eastAsia="仿宋"/>
          <w:color w:val="000000"/>
          <w:sz w:val="32"/>
          <w:szCs w:val="32"/>
        </w:rPr>
        <w:t>周边交通重现拥堵》：今天是星期天，永旺梦乐城举行“10元均一线上线下同步销售”活动，前来永旺梦乐城消费的市民比较多，很多市民是驾车来购物的，造成永旺梦乐城周边的番禺大道、亚运大道、市莲路、清河东路、平康路等路段交通拥堵。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2.每</w:t>
      </w:r>
      <w:r>
        <w:rPr>
          <w:rFonts w:ascii="仿宋" w:hAnsi="仿宋" w:eastAsia="仿宋"/>
          <w:color w:val="000000"/>
          <w:sz w:val="32"/>
          <w:szCs w:val="32"/>
        </w:rPr>
        <w:t>至永旺会员日，</w:t>
      </w:r>
      <w:r>
        <w:rPr>
          <w:rFonts w:hint="eastAsia" w:ascii="仿宋" w:hAnsi="仿宋" w:eastAsia="仿宋"/>
          <w:color w:val="000000"/>
          <w:sz w:val="32"/>
          <w:szCs w:val="32"/>
        </w:rPr>
        <w:t>由永旺商场步行至地铁3号线c出口，要通过4个红绿灯，普通人通过时间要2~4分钟，老人小孩可能时间会更长。目前，该人行通道，是番禺区过斑马线最多的人的通道，同时该路段也是机动车最繁忙的路段，遇上交通繁忙时段，该十字路口，行人机动车互不相让经常导致交通瘫痪。</w:t>
      </w:r>
    </w:p>
    <w:p>
      <w:pPr>
        <w:widowControl/>
        <w:spacing w:before="120" w:after="120" w:line="480" w:lineRule="auto"/>
        <w:ind w:firstLine="48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3.</w:t>
      </w:r>
      <w:r>
        <w:rPr>
          <w:rFonts w:hint="eastAsia" w:ascii="仿宋" w:hAnsi="仿宋" w:eastAsia="仿宋"/>
          <w:color w:val="000000"/>
          <w:sz w:val="32"/>
          <w:szCs w:val="32"/>
        </w:rPr>
        <w:t>3号线地铁c出口常年盘踞大量搭客摩托车，政府投入相当大的人力物力清理，然而收效甚微。搭客摩托车驾驶员为了争抢客源，造成该路口经常是险象环生。</w:t>
      </w:r>
    </w:p>
    <w:p>
      <w:pPr>
        <w:widowControl/>
        <w:spacing w:before="120" w:after="120" w:line="480" w:lineRule="auto"/>
        <w:ind w:firstLine="48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4.</w:t>
      </w:r>
      <w:r>
        <w:rPr>
          <w:rFonts w:hint="eastAsia" w:ascii="仿宋" w:hAnsi="仿宋" w:eastAsia="仿宋"/>
          <w:color w:val="000000"/>
          <w:sz w:val="32"/>
          <w:szCs w:val="32"/>
        </w:rPr>
        <w:t>由于</w:t>
      </w:r>
      <w:r>
        <w:rPr>
          <w:rFonts w:ascii="仿宋" w:hAnsi="仿宋" w:eastAsia="仿宋"/>
          <w:color w:val="000000"/>
          <w:sz w:val="32"/>
          <w:szCs w:val="32"/>
        </w:rPr>
        <w:t>该路段属于番禺区市桥街的主干道，南北</w:t>
      </w:r>
      <w:r>
        <w:rPr>
          <w:rFonts w:hint="eastAsia" w:ascii="仿宋" w:hAnsi="仿宋" w:eastAsia="仿宋"/>
          <w:color w:val="000000"/>
          <w:sz w:val="32"/>
          <w:szCs w:val="32"/>
        </w:rPr>
        <w:t>连通</w:t>
      </w:r>
      <w:r>
        <w:rPr>
          <w:rFonts w:ascii="仿宋" w:hAnsi="仿宋" w:eastAsia="仿宋"/>
          <w:color w:val="000000"/>
          <w:sz w:val="32"/>
          <w:szCs w:val="32"/>
        </w:rPr>
        <w:t>番禺大道</w:t>
      </w:r>
      <w:r>
        <w:rPr>
          <w:rFonts w:hint="eastAsia" w:ascii="仿宋" w:hAnsi="仿宋" w:eastAsia="仿宋"/>
          <w:color w:val="000000"/>
          <w:sz w:val="32"/>
          <w:szCs w:val="32"/>
        </w:rPr>
        <w:t>，</w:t>
      </w:r>
      <w:r>
        <w:rPr>
          <w:rFonts w:ascii="仿宋" w:hAnsi="仿宋" w:eastAsia="仿宋"/>
          <w:color w:val="000000"/>
          <w:sz w:val="32"/>
          <w:szCs w:val="32"/>
        </w:rPr>
        <w:t>是广州城区</w:t>
      </w:r>
      <w:r>
        <w:rPr>
          <w:rFonts w:hint="eastAsia" w:ascii="仿宋" w:hAnsi="仿宋" w:eastAsia="仿宋"/>
          <w:color w:val="000000"/>
          <w:sz w:val="32"/>
          <w:szCs w:val="32"/>
        </w:rPr>
        <w:t>前往</w:t>
      </w:r>
      <w:r>
        <w:rPr>
          <w:rFonts w:ascii="仿宋" w:hAnsi="仿宋" w:eastAsia="仿宋"/>
          <w:color w:val="000000"/>
          <w:sz w:val="32"/>
          <w:szCs w:val="32"/>
        </w:rPr>
        <w:t>南沙区</w:t>
      </w:r>
      <w:r>
        <w:rPr>
          <w:rFonts w:hint="eastAsia" w:ascii="仿宋" w:hAnsi="仿宋" w:eastAsia="仿宋"/>
          <w:color w:val="000000"/>
          <w:sz w:val="32"/>
          <w:szCs w:val="32"/>
        </w:rPr>
        <w:t>的</w:t>
      </w:r>
      <w:r>
        <w:rPr>
          <w:rFonts w:ascii="仿宋" w:hAnsi="仿宋" w:eastAsia="仿宋"/>
          <w:color w:val="000000"/>
          <w:sz w:val="32"/>
          <w:szCs w:val="32"/>
        </w:rPr>
        <w:t>一条主线</w:t>
      </w:r>
      <w:r>
        <w:rPr>
          <w:rFonts w:hint="eastAsia" w:ascii="仿宋" w:hAnsi="仿宋" w:eastAsia="仿宋"/>
          <w:color w:val="000000"/>
          <w:sz w:val="32"/>
          <w:szCs w:val="32"/>
        </w:rPr>
        <w:t>、</w:t>
      </w:r>
      <w:r>
        <w:rPr>
          <w:rFonts w:ascii="仿宋" w:hAnsi="仿宋" w:eastAsia="仿宋"/>
          <w:color w:val="000000"/>
          <w:sz w:val="32"/>
          <w:szCs w:val="32"/>
        </w:rPr>
        <w:t>东西连接清河路和亚运大道</w:t>
      </w:r>
      <w:r>
        <w:rPr>
          <w:rFonts w:hint="eastAsia" w:ascii="仿宋" w:hAnsi="仿宋" w:eastAsia="仿宋"/>
          <w:color w:val="000000"/>
          <w:sz w:val="32"/>
          <w:szCs w:val="32"/>
        </w:rPr>
        <w:t>、平康路</w:t>
      </w:r>
      <w:r>
        <w:rPr>
          <w:rFonts w:ascii="仿宋" w:hAnsi="仿宋" w:eastAsia="仿宋"/>
          <w:color w:val="000000"/>
          <w:sz w:val="32"/>
          <w:szCs w:val="32"/>
        </w:rPr>
        <w:t>和</w:t>
      </w:r>
      <w:r>
        <w:rPr>
          <w:rFonts w:hint="eastAsia" w:ascii="仿宋" w:hAnsi="仿宋" w:eastAsia="仿宋"/>
          <w:color w:val="000000"/>
          <w:sz w:val="32"/>
          <w:szCs w:val="32"/>
        </w:rPr>
        <w:t>市莲路</w:t>
      </w:r>
      <w:r>
        <w:rPr>
          <w:rFonts w:ascii="仿宋" w:hAnsi="仿宋" w:eastAsia="仿宋"/>
          <w:color w:val="000000"/>
          <w:sz w:val="32"/>
          <w:szCs w:val="32"/>
        </w:rPr>
        <w:t>，是市桥主城区与</w:t>
      </w:r>
      <w:r>
        <w:rPr>
          <w:rFonts w:hint="eastAsia" w:ascii="仿宋" w:hAnsi="仿宋" w:eastAsia="仿宋"/>
          <w:color w:val="000000"/>
          <w:sz w:val="32"/>
          <w:szCs w:val="32"/>
        </w:rPr>
        <w:t>大龙</w:t>
      </w:r>
      <w:r>
        <w:rPr>
          <w:rFonts w:ascii="仿宋" w:hAnsi="仿宋" w:eastAsia="仿宋"/>
          <w:color w:val="000000"/>
          <w:sz w:val="32"/>
          <w:szCs w:val="32"/>
        </w:rPr>
        <w:t>、石基、石楼街镇的交通枢纽</w:t>
      </w:r>
      <w:r>
        <w:rPr>
          <w:rFonts w:hint="eastAsia" w:ascii="仿宋" w:hAnsi="仿宋" w:eastAsia="仿宋"/>
          <w:color w:val="000000"/>
          <w:sz w:val="32"/>
          <w:szCs w:val="32"/>
        </w:rPr>
        <w:t>，</w:t>
      </w:r>
      <w:r>
        <w:rPr>
          <w:rFonts w:ascii="仿宋" w:hAnsi="仿宋" w:eastAsia="仿宋"/>
          <w:color w:val="000000"/>
          <w:sz w:val="32"/>
          <w:szCs w:val="32"/>
        </w:rPr>
        <w:t>地理位置</w:t>
      </w:r>
      <w:r>
        <w:rPr>
          <w:rFonts w:hint="eastAsia" w:ascii="仿宋" w:hAnsi="仿宋" w:eastAsia="仿宋"/>
          <w:color w:val="000000"/>
          <w:sz w:val="32"/>
          <w:szCs w:val="32"/>
        </w:rPr>
        <w:t>十分重要。地下通道开通后，可以</w:t>
      </w:r>
      <w:r>
        <w:rPr>
          <w:rFonts w:ascii="仿宋" w:hAnsi="仿宋" w:eastAsia="仿宋"/>
          <w:color w:val="000000"/>
          <w:sz w:val="32"/>
          <w:szCs w:val="32"/>
        </w:rPr>
        <w:t>有效进行人流疏导、给老百姓出行提供方便，也</w:t>
      </w:r>
      <w:r>
        <w:rPr>
          <w:rFonts w:hint="eastAsia" w:ascii="仿宋" w:hAnsi="仿宋" w:eastAsia="仿宋"/>
          <w:color w:val="000000"/>
          <w:sz w:val="32"/>
          <w:szCs w:val="32"/>
        </w:rPr>
        <w:t>可以避免大量人流通过城市主干道，人、</w:t>
      </w:r>
      <w:r>
        <w:rPr>
          <w:rFonts w:ascii="仿宋" w:hAnsi="仿宋" w:eastAsia="仿宋"/>
          <w:color w:val="000000"/>
          <w:sz w:val="32"/>
          <w:szCs w:val="32"/>
        </w:rPr>
        <w:t>车</w:t>
      </w:r>
      <w:r>
        <w:rPr>
          <w:rFonts w:hint="eastAsia" w:ascii="仿宋" w:hAnsi="仿宋" w:eastAsia="仿宋"/>
          <w:color w:val="000000"/>
          <w:sz w:val="32"/>
          <w:szCs w:val="32"/>
        </w:rPr>
        <w:t>互不相让造成交通拥堵的</w:t>
      </w:r>
      <w:r>
        <w:rPr>
          <w:rFonts w:ascii="仿宋" w:hAnsi="仿宋" w:eastAsia="仿宋"/>
          <w:color w:val="000000"/>
          <w:sz w:val="32"/>
          <w:szCs w:val="32"/>
        </w:rPr>
        <w:t>现象</w:t>
      </w:r>
      <w:r>
        <w:rPr>
          <w:rFonts w:hint="eastAsia" w:ascii="仿宋" w:hAnsi="仿宋" w:eastAsia="仿宋"/>
          <w:color w:val="000000"/>
          <w:sz w:val="32"/>
          <w:szCs w:val="32"/>
        </w:rPr>
        <w:t>。</w:t>
      </w:r>
    </w:p>
    <w:p>
      <w:pPr>
        <w:ind w:firstLine="480" w:firstLineChars="15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5. 地下通道开通后，大龙街、</w:t>
      </w:r>
      <w:r>
        <w:rPr>
          <w:rFonts w:ascii="仿宋" w:hAnsi="仿宋" w:eastAsia="仿宋"/>
          <w:color w:val="000000"/>
          <w:sz w:val="32"/>
          <w:szCs w:val="32"/>
        </w:rPr>
        <w:t>东怡</w:t>
      </w:r>
      <w:r>
        <w:rPr>
          <w:rFonts w:hint="eastAsia" w:ascii="仿宋" w:hAnsi="仿宋" w:eastAsia="仿宋"/>
          <w:color w:val="000000"/>
          <w:sz w:val="32"/>
          <w:szCs w:val="32"/>
        </w:rPr>
        <w:t>新区</w:t>
      </w:r>
      <w:r>
        <w:rPr>
          <w:rFonts w:ascii="仿宋" w:hAnsi="仿宋" w:eastAsia="仿宋"/>
          <w:color w:val="000000"/>
          <w:sz w:val="32"/>
          <w:szCs w:val="32"/>
        </w:rPr>
        <w:t>等</w:t>
      </w:r>
      <w:r>
        <w:rPr>
          <w:rFonts w:hint="eastAsia" w:ascii="仿宋" w:hAnsi="仿宋" w:eastAsia="仿宋"/>
          <w:color w:val="000000"/>
          <w:sz w:val="32"/>
          <w:szCs w:val="32"/>
        </w:rPr>
        <w:t>居民乘坐地铁出行更加便利，也是为民做实事的一大举措。地下通道开通</w:t>
      </w:r>
      <w:r>
        <w:rPr>
          <w:rFonts w:ascii="仿宋" w:hAnsi="仿宋" w:eastAsia="仿宋"/>
          <w:color w:val="000000"/>
          <w:sz w:val="32"/>
          <w:szCs w:val="32"/>
        </w:rPr>
        <w:t>后</w:t>
      </w:r>
      <w:r>
        <w:rPr>
          <w:rFonts w:hint="eastAsia" w:ascii="仿宋" w:hAnsi="仿宋" w:eastAsia="仿宋"/>
          <w:color w:val="000000"/>
          <w:sz w:val="32"/>
          <w:szCs w:val="32"/>
        </w:rPr>
        <w:t>方便了市民搭乘地铁前往永旺商场、</w:t>
      </w:r>
      <w:r>
        <w:rPr>
          <w:rFonts w:ascii="仿宋" w:hAnsi="仿宋" w:eastAsia="仿宋"/>
          <w:color w:val="000000"/>
          <w:sz w:val="32"/>
          <w:szCs w:val="32"/>
        </w:rPr>
        <w:t>基盛万科中央公园商圈</w:t>
      </w:r>
      <w:r>
        <w:rPr>
          <w:rFonts w:hint="eastAsia" w:ascii="仿宋" w:hAnsi="仿宋" w:eastAsia="仿宋"/>
          <w:color w:val="000000"/>
          <w:sz w:val="32"/>
          <w:szCs w:val="32"/>
        </w:rPr>
        <w:t>消费，在目前由于疫情造成消费低迷，通过这一举措，可以便利市民消费，提振消费信心。</w:t>
      </w:r>
    </w:p>
    <w:p>
      <w:pPr>
        <w:widowControl/>
        <w:spacing w:before="120" w:after="120" w:line="480" w:lineRule="auto"/>
        <w:ind w:firstLine="480"/>
        <w:rPr>
          <w:rFonts w:ascii="仿宋" w:hAnsi="仿宋" w:eastAsia="仿宋"/>
          <w:color w:val="000000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办法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ind w:firstLine="320" w:firstLineChars="1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建议开通永旺商场与地铁3号线c出口的地下通道。</w:t>
      </w:r>
    </w:p>
    <w:p>
      <w:pPr>
        <w:ind w:firstLine="480" w:firstLineChars="15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据了解</w:t>
      </w:r>
      <w:r>
        <w:rPr>
          <w:rFonts w:hint="eastAsia" w:ascii="仿宋" w:hAnsi="仿宋" w:eastAsia="仿宋"/>
          <w:color w:val="000000"/>
          <w:sz w:val="32"/>
          <w:szCs w:val="32"/>
        </w:rPr>
        <w:t>，</w:t>
      </w:r>
      <w:r>
        <w:rPr>
          <w:rFonts w:ascii="仿宋" w:hAnsi="仿宋" w:eastAsia="仿宋"/>
          <w:color w:val="000000"/>
          <w:sz w:val="32"/>
          <w:szCs w:val="32"/>
        </w:rPr>
        <w:t>开通地下</w:t>
      </w:r>
      <w:r>
        <w:rPr>
          <w:rFonts w:hint="eastAsia" w:ascii="仿宋" w:hAnsi="仿宋" w:eastAsia="仿宋"/>
          <w:color w:val="000000"/>
          <w:sz w:val="32"/>
          <w:szCs w:val="32"/>
        </w:rPr>
        <w:t>通道需要</w:t>
      </w:r>
      <w:r>
        <w:rPr>
          <w:rFonts w:ascii="仿宋" w:hAnsi="仿宋" w:eastAsia="仿宋"/>
          <w:color w:val="000000"/>
          <w:sz w:val="32"/>
          <w:szCs w:val="32"/>
        </w:rPr>
        <w:t>大约</w:t>
      </w:r>
      <w:r>
        <w:rPr>
          <w:rFonts w:hint="eastAsia" w:ascii="仿宋" w:hAnsi="仿宋" w:eastAsia="仿宋"/>
          <w:color w:val="000000"/>
          <w:sz w:val="32"/>
          <w:szCs w:val="32"/>
        </w:rPr>
        <w:t>4000万资</w:t>
      </w:r>
      <w:r>
        <w:rPr>
          <w:rFonts w:ascii="仿宋" w:hAnsi="仿宋" w:eastAsia="仿宋"/>
          <w:color w:val="000000"/>
          <w:sz w:val="32"/>
          <w:szCs w:val="32"/>
        </w:rPr>
        <w:t>金</w:t>
      </w:r>
      <w:r>
        <w:rPr>
          <w:rFonts w:hint="eastAsia" w:ascii="仿宋" w:hAnsi="仿宋" w:eastAsia="仿宋"/>
          <w:color w:val="000000"/>
          <w:sz w:val="32"/>
          <w:szCs w:val="32"/>
        </w:rPr>
        <w:t>，可以</w:t>
      </w:r>
      <w:r>
        <w:rPr>
          <w:rFonts w:ascii="仿宋" w:hAnsi="仿宋" w:eastAsia="仿宋"/>
          <w:color w:val="000000"/>
          <w:sz w:val="32"/>
          <w:szCs w:val="32"/>
        </w:rPr>
        <w:t>采用</w:t>
      </w:r>
      <w:r>
        <w:rPr>
          <w:rFonts w:hint="eastAsia" w:ascii="仿宋" w:hAnsi="仿宋" w:eastAsia="仿宋"/>
          <w:color w:val="000000"/>
          <w:sz w:val="32"/>
          <w:szCs w:val="32"/>
        </w:rPr>
        <w:t>政府统筹、</w:t>
      </w:r>
      <w:r>
        <w:rPr>
          <w:rFonts w:ascii="仿宋" w:hAnsi="仿宋" w:eastAsia="仿宋"/>
          <w:color w:val="000000"/>
          <w:sz w:val="32"/>
          <w:szCs w:val="32"/>
        </w:rPr>
        <w:t>企业参与</w:t>
      </w:r>
      <w:r>
        <w:rPr>
          <w:rFonts w:hint="eastAsia" w:ascii="仿宋" w:hAnsi="仿宋" w:eastAsia="仿宋"/>
          <w:color w:val="000000"/>
          <w:sz w:val="32"/>
          <w:szCs w:val="32"/>
        </w:rPr>
        <w:t>、市场</w:t>
      </w:r>
      <w:r>
        <w:rPr>
          <w:rFonts w:ascii="仿宋" w:hAnsi="仿宋" w:eastAsia="仿宋"/>
          <w:color w:val="000000"/>
          <w:sz w:val="32"/>
          <w:szCs w:val="32"/>
        </w:rPr>
        <w:t>运作、</w:t>
      </w:r>
      <w:r>
        <w:rPr>
          <w:rFonts w:hint="eastAsia" w:ascii="仿宋" w:hAnsi="仿宋" w:eastAsia="仿宋"/>
          <w:color w:val="000000"/>
          <w:sz w:val="32"/>
          <w:szCs w:val="32"/>
        </w:rPr>
        <w:t>市民</w:t>
      </w:r>
      <w:r>
        <w:rPr>
          <w:rFonts w:ascii="仿宋" w:hAnsi="仿宋" w:eastAsia="仿宋"/>
          <w:color w:val="000000"/>
          <w:sz w:val="32"/>
          <w:szCs w:val="32"/>
        </w:rPr>
        <w:t>实惠的</w:t>
      </w:r>
      <w:r>
        <w:rPr>
          <w:rFonts w:hint="eastAsia" w:ascii="仿宋" w:hAnsi="仿宋" w:eastAsia="仿宋"/>
          <w:color w:val="000000"/>
          <w:sz w:val="32"/>
          <w:szCs w:val="32"/>
        </w:rPr>
        <w:t>思路</w:t>
      </w:r>
      <w:r>
        <w:rPr>
          <w:rFonts w:ascii="仿宋" w:hAnsi="仿宋" w:eastAsia="仿宋"/>
          <w:color w:val="000000"/>
          <w:sz w:val="32"/>
          <w:szCs w:val="32"/>
        </w:rPr>
        <w:t>筹措资金：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政府发出</w:t>
      </w:r>
      <w:r>
        <w:rPr>
          <w:rFonts w:ascii="仿宋" w:hAnsi="仿宋" w:eastAsia="仿宋"/>
          <w:color w:val="000000"/>
          <w:sz w:val="32"/>
          <w:szCs w:val="32"/>
        </w:rPr>
        <w:t>项目招标</w:t>
      </w:r>
      <w:r>
        <w:rPr>
          <w:rFonts w:hint="eastAsia" w:ascii="仿宋" w:hAnsi="仿宋" w:eastAsia="仿宋"/>
          <w:color w:val="000000"/>
          <w:sz w:val="32"/>
          <w:szCs w:val="32"/>
        </w:rPr>
        <w:t>，企业</w:t>
      </w:r>
      <w:r>
        <w:rPr>
          <w:rFonts w:ascii="仿宋" w:hAnsi="仿宋" w:eastAsia="仿宋"/>
          <w:color w:val="000000"/>
          <w:sz w:val="32"/>
          <w:szCs w:val="32"/>
        </w:rPr>
        <w:t>投资，</w:t>
      </w:r>
      <w:r>
        <w:rPr>
          <w:rFonts w:hint="eastAsia" w:ascii="仿宋" w:hAnsi="仿宋" w:eastAsia="仿宋"/>
          <w:color w:val="000000"/>
          <w:sz w:val="32"/>
          <w:szCs w:val="32"/>
        </w:rPr>
        <w:t>参与企业</w:t>
      </w:r>
      <w:r>
        <w:rPr>
          <w:rFonts w:ascii="仿宋" w:hAnsi="仿宋" w:eastAsia="仿宋"/>
          <w:color w:val="000000"/>
          <w:sz w:val="32"/>
          <w:szCs w:val="32"/>
        </w:rPr>
        <w:t>可以在</w:t>
      </w:r>
      <w:r>
        <w:rPr>
          <w:rFonts w:hint="eastAsia" w:ascii="仿宋" w:hAnsi="仿宋" w:eastAsia="仿宋"/>
          <w:color w:val="000000"/>
          <w:sz w:val="32"/>
          <w:szCs w:val="32"/>
        </w:rPr>
        <w:t>地下</w:t>
      </w:r>
      <w:r>
        <w:rPr>
          <w:rFonts w:ascii="仿宋" w:hAnsi="仿宋" w:eastAsia="仿宋"/>
          <w:color w:val="000000"/>
          <w:sz w:val="32"/>
          <w:szCs w:val="32"/>
        </w:rPr>
        <w:t>通道</w:t>
      </w:r>
      <w:r>
        <w:rPr>
          <w:rFonts w:hint="eastAsia" w:ascii="仿宋" w:hAnsi="仿宋" w:eastAsia="仿宋"/>
          <w:color w:val="000000"/>
          <w:sz w:val="32"/>
          <w:szCs w:val="32"/>
        </w:rPr>
        <w:t>设立</w:t>
      </w:r>
      <w:r>
        <w:rPr>
          <w:rFonts w:ascii="仿宋" w:hAnsi="仿宋" w:eastAsia="仿宋"/>
          <w:color w:val="000000"/>
          <w:sz w:val="32"/>
          <w:szCs w:val="32"/>
        </w:rPr>
        <w:t>地下商场和商铺</w:t>
      </w:r>
      <w:r>
        <w:rPr>
          <w:rFonts w:hint="eastAsia" w:ascii="仿宋" w:hAnsi="仿宋" w:eastAsia="仿宋"/>
          <w:color w:val="000000"/>
          <w:sz w:val="32"/>
          <w:szCs w:val="32"/>
        </w:rPr>
        <w:t>并</w:t>
      </w:r>
      <w:r>
        <w:rPr>
          <w:rFonts w:ascii="仿宋" w:hAnsi="仿宋" w:eastAsia="仿宋"/>
          <w:color w:val="000000"/>
          <w:sz w:val="32"/>
          <w:szCs w:val="32"/>
        </w:rPr>
        <w:t>招租</w:t>
      </w:r>
      <w:r>
        <w:rPr>
          <w:rFonts w:hint="eastAsia" w:ascii="仿宋" w:hAnsi="仿宋" w:eastAsia="仿宋"/>
          <w:color w:val="000000"/>
          <w:sz w:val="32"/>
          <w:szCs w:val="32"/>
        </w:rPr>
        <w:t>、免费</w:t>
      </w:r>
      <w:r>
        <w:rPr>
          <w:rFonts w:ascii="仿宋" w:hAnsi="仿宋" w:eastAsia="仿宋"/>
          <w:color w:val="000000"/>
          <w:sz w:val="32"/>
          <w:szCs w:val="32"/>
        </w:rPr>
        <w:t>投放广告</w:t>
      </w:r>
      <w:r>
        <w:rPr>
          <w:rFonts w:hint="eastAsia" w:ascii="仿宋" w:hAnsi="仿宋" w:eastAsia="仿宋"/>
          <w:color w:val="000000"/>
          <w:sz w:val="32"/>
          <w:szCs w:val="32"/>
        </w:rPr>
        <w:t>，如此</w:t>
      </w:r>
      <w:r>
        <w:rPr>
          <w:rFonts w:ascii="仿宋" w:hAnsi="仿宋" w:eastAsia="仿宋"/>
          <w:color w:val="000000"/>
          <w:sz w:val="32"/>
          <w:szCs w:val="32"/>
        </w:rPr>
        <w:t>不但可以</w:t>
      </w:r>
      <w:r>
        <w:rPr>
          <w:rFonts w:hint="eastAsia" w:ascii="仿宋" w:hAnsi="仿宋" w:eastAsia="仿宋"/>
          <w:color w:val="000000"/>
          <w:sz w:val="32"/>
          <w:szCs w:val="32"/>
        </w:rPr>
        <w:t>创造一定</w:t>
      </w:r>
      <w:r>
        <w:rPr>
          <w:rFonts w:ascii="仿宋" w:hAnsi="仿宋" w:eastAsia="仿宋"/>
          <w:color w:val="000000"/>
          <w:sz w:val="32"/>
          <w:szCs w:val="32"/>
        </w:rPr>
        <w:t>的就业机会，在一定程度上</w:t>
      </w:r>
      <w:r>
        <w:rPr>
          <w:rFonts w:hint="eastAsia" w:ascii="仿宋" w:hAnsi="仿宋" w:eastAsia="仿宋"/>
          <w:color w:val="000000"/>
          <w:sz w:val="32"/>
          <w:szCs w:val="32"/>
        </w:rPr>
        <w:t>也可</w:t>
      </w:r>
      <w:r>
        <w:rPr>
          <w:rFonts w:ascii="仿宋" w:hAnsi="仿宋" w:eastAsia="仿宋"/>
          <w:color w:val="000000"/>
          <w:sz w:val="32"/>
          <w:szCs w:val="32"/>
        </w:rPr>
        <w:t>为政府缓解就业压力，而且也可以给政府财政带来</w:t>
      </w:r>
      <w:r>
        <w:rPr>
          <w:rFonts w:hint="eastAsia" w:ascii="仿宋" w:hAnsi="仿宋" w:eastAsia="仿宋"/>
          <w:color w:val="000000"/>
          <w:sz w:val="32"/>
          <w:szCs w:val="32"/>
        </w:rPr>
        <w:t>一定</w:t>
      </w:r>
      <w:r>
        <w:rPr>
          <w:rFonts w:ascii="仿宋" w:hAnsi="仿宋" w:eastAsia="仿宋"/>
          <w:color w:val="000000"/>
          <w:sz w:val="32"/>
          <w:szCs w:val="32"/>
        </w:rPr>
        <w:t>的税收等经济效应</w:t>
      </w:r>
      <w:r>
        <w:rPr>
          <w:rFonts w:hint="eastAsia" w:ascii="仿宋" w:hAnsi="仿宋" w:eastAsia="仿宋"/>
          <w:color w:val="000000"/>
          <w:sz w:val="32"/>
          <w:szCs w:val="32"/>
        </w:rPr>
        <w:t>。</w:t>
      </w:r>
    </w:p>
    <w:p>
      <w:pPr>
        <w:rPr>
          <w:rFonts w:ascii="仿宋" w:hAnsi="仿宋" w:eastAsia="仿宋"/>
          <w:color w:val="000000"/>
          <w:sz w:val="32"/>
          <w:szCs w:val="32"/>
        </w:rPr>
      </w:pPr>
    </w:p>
    <w:p>
      <w:pPr>
        <w:rPr>
          <w:rFonts w:ascii="仿宋" w:hAnsi="仿宋" w:eastAsia="仿宋"/>
          <w:color w:val="000000"/>
          <w:sz w:val="32"/>
          <w:szCs w:val="32"/>
        </w:rPr>
      </w:pPr>
    </w:p>
    <w:p>
      <w:pPr>
        <w:rPr>
          <w:rFonts w:ascii="仿宋" w:hAnsi="仿宋" w:eastAsia="仿宋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38A"/>
    <w:rsid w:val="00025D08"/>
    <w:rsid w:val="000C6B6E"/>
    <w:rsid w:val="000D1ACA"/>
    <w:rsid w:val="0037231F"/>
    <w:rsid w:val="003A52D2"/>
    <w:rsid w:val="00412A27"/>
    <w:rsid w:val="00467CDB"/>
    <w:rsid w:val="004B4017"/>
    <w:rsid w:val="004D00AE"/>
    <w:rsid w:val="00505A25"/>
    <w:rsid w:val="005D70AC"/>
    <w:rsid w:val="00684568"/>
    <w:rsid w:val="00852639"/>
    <w:rsid w:val="008777A8"/>
    <w:rsid w:val="009454C1"/>
    <w:rsid w:val="00996DE8"/>
    <w:rsid w:val="00A971EC"/>
    <w:rsid w:val="00AE7369"/>
    <w:rsid w:val="00B37C61"/>
    <w:rsid w:val="00B6638A"/>
    <w:rsid w:val="00BB4A68"/>
    <w:rsid w:val="00C71F60"/>
    <w:rsid w:val="00C93B2E"/>
    <w:rsid w:val="00E05847"/>
    <w:rsid w:val="062C7197"/>
    <w:rsid w:val="14F87C75"/>
    <w:rsid w:val="78D36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186</Words>
  <Characters>1062</Characters>
  <Lines>8</Lines>
  <Paragraphs>2</Paragraphs>
  <TotalTime>179</TotalTime>
  <ScaleCrop>false</ScaleCrop>
  <LinksUpToDate>false</LinksUpToDate>
  <CharactersWithSpaces>1246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2020-06-03T07:11:00Z</dcterms:created>
  <dc:creator>User</dc:creator>
  <cp:lastModifiedBy>user</cp:lastModifiedBy>
  <dcterms:modified xsi:type="dcterms:W3CDTF">2022-11-15T08:29:54Z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