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第</w:t>
      </w:r>
      <w:r>
        <w:rPr>
          <w:rFonts w:hint="eastAsia" w:ascii="宋体" w:hAnsi="宋体" w:eastAsia="宋体" w:cs="Times New Roman"/>
          <w:sz w:val="32"/>
          <w:szCs w:val="32"/>
          <w:u w:val="single"/>
          <w:lang w:val="en-US" w:eastAsia="zh-CN"/>
        </w:rPr>
        <w:t xml:space="preserve">  14  </w:t>
      </w:r>
      <w:r>
        <w:rPr>
          <w:rFonts w:hint="eastAsia" w:ascii="宋体" w:hAnsi="宋体" w:eastAsia="宋体" w:cs="Times New Roman"/>
          <w:sz w:val="32"/>
          <w:szCs w:val="32"/>
        </w:rPr>
        <w:t>号</w:t>
      </w:r>
    </w:p>
    <w:p>
      <w:pPr>
        <w:jc w:val="center"/>
        <w:rPr>
          <w:rFonts w:hint="eastAsia" w:ascii="小标宋" w:hAnsi="黑体" w:eastAsia="小标宋" w:cs="Times New Roman"/>
          <w:sz w:val="44"/>
          <w:szCs w:val="44"/>
        </w:rPr>
      </w:pPr>
      <w:r>
        <w:rPr>
          <w:rFonts w:hint="eastAsia" w:ascii="小标宋" w:hAnsi="黑体" w:eastAsia="小标宋" w:cs="Times New Roman"/>
          <w:sz w:val="44"/>
          <w:szCs w:val="44"/>
        </w:rPr>
        <w:t>番禺区政协十四届</w:t>
      </w:r>
      <w:r>
        <w:rPr>
          <w:rFonts w:hint="eastAsia" w:ascii="小标宋" w:hAnsi="黑体" w:eastAsia="小标宋" w:cs="Times New Roman"/>
          <w:sz w:val="44"/>
          <w:szCs w:val="44"/>
          <w:lang w:val="en-US" w:eastAsia="zh-CN"/>
        </w:rPr>
        <w:t>五</w:t>
      </w:r>
      <w:r>
        <w:rPr>
          <w:rFonts w:hint="eastAsia" w:ascii="小标宋" w:hAnsi="黑体" w:eastAsia="小标宋" w:cs="Times New Roman"/>
          <w:sz w:val="44"/>
          <w:szCs w:val="44"/>
        </w:rPr>
        <w:t>次会议提案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关于番禺</w:t>
            </w:r>
            <w:r>
              <w:rPr>
                <w:rFonts w:hint="eastAsia" w:ascii="FangSong_GB2312" w:hAnsi="宋体" w:eastAsia="FangSong_GB2312" w:cs="Times New Roman"/>
                <w:sz w:val="32"/>
                <w:szCs w:val="32"/>
                <w:lang w:val="en-US" w:eastAsia="zh-CN"/>
              </w:rPr>
              <w:t>大力</w:t>
            </w: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发展太阳能光伏发电</w:t>
            </w:r>
            <w:r>
              <w:rPr>
                <w:rFonts w:hint="eastAsia" w:ascii="FangSong_GB2312" w:hAnsi="宋体" w:eastAsia="FangSong_GB2312" w:cs="Times New Roman"/>
                <w:sz w:val="32"/>
                <w:szCs w:val="32"/>
                <w:lang w:val="en-US" w:eastAsia="zh-CN"/>
              </w:rPr>
              <w:t>产业</w:t>
            </w: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hint="eastAsia" w:ascii="FangSong_GB2312" w:hAnsi="宋体" w:eastAsia="FangSong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  <w:lang w:val="en-US" w:eastAsia="zh-CN"/>
              </w:rPr>
              <w:t>经济组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ascii="FangSong_GB2312" w:hAnsi="宋体" w:eastAsia="FangSong_GB2312" w:cs="Times New Roman"/>
                <w:sz w:val="32"/>
                <w:szCs w:val="32"/>
              </w:rPr>
              <w:t xml:space="preserve"> 刘悦敏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ascii="FangSong_GB2312" w:hAnsi="宋体" w:eastAsia="FangSong_GB2312" w:cs="Times New Roman"/>
                <w:sz w:val="32"/>
                <w:szCs w:val="32"/>
              </w:rPr>
              <w:t>民建</w:t>
            </w:r>
            <w:r>
              <w:rPr>
                <w:rFonts w:hint="eastAsia" w:ascii="FangSong_GB2312" w:hAnsi="宋体" w:eastAsia="FangSong_GB2312" w:cs="Times New Roman"/>
                <w:sz w:val="32"/>
                <w:szCs w:val="32"/>
                <w:lang w:val="en-US" w:eastAsia="zh-CN"/>
              </w:rPr>
              <w:t>番禺区</w:t>
            </w:r>
            <w:r>
              <w:rPr>
                <w:rFonts w:ascii="FangSong_GB2312" w:hAnsi="宋体" w:eastAsia="FangSong_GB2312" w:cs="Times New Roman"/>
                <w:sz w:val="32"/>
                <w:szCs w:val="32"/>
              </w:rPr>
              <w:t>基层委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职务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 xml:space="preserve"> </w:t>
            </w:r>
            <w:r>
              <w:rPr>
                <w:rFonts w:ascii="FangSong_GB2312" w:hAnsi="宋体" w:eastAsia="FangSong_GB2312" w:cs="Times New Roman"/>
                <w:sz w:val="32"/>
                <w:szCs w:val="32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hint="eastAsia" w:ascii="FangSong_GB2312" w:hAnsi="宋体" w:eastAsia="FangSong_GB2312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FangSong_GB2312" w:hAnsi="宋体" w:eastAsia="FangSong_GB2312" w:cs="Times New Roman"/>
                <w:spacing w:val="-14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FangSong_GB2312" w:hAnsi="宋体" w:eastAsia="FangSong_GB2312" w:cs="Times New Roman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FangSong_GB2312" w:hAnsi="宋体" w:eastAsia="FangSong_GB2312" w:cs="Times New Roman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hint="eastAsia" w:ascii="FangSong_GB2312" w:hAnsi="宋体" w:eastAsia="FangSong_GB2312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FangSong_GB2312" w:hAnsi="宋体" w:eastAsia="FangSong_GB2312" w:cs="Times New Roman"/>
                <w:sz w:val="32"/>
                <w:szCs w:val="32"/>
              </w:rPr>
            </w:pPr>
            <w:r>
              <w:rPr>
                <w:rFonts w:hint="eastAsia" w:ascii="FangSong_GB2312" w:hAnsi="宋体" w:eastAsia="FangSong_GB2312" w:cs="Times New Roman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FangSong_GB2312" w:hAnsi="宋体" w:eastAsia="FangSong_GB2312" w:cs="Times New Roman"/>
                <w:sz w:val="32"/>
                <w:szCs w:val="32"/>
              </w:rPr>
            </w:pPr>
          </w:p>
        </w:tc>
      </w:tr>
    </w:tbl>
    <w:p>
      <w:pPr>
        <w:spacing w:line="6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 w:eastAsia="宋体" w:cs="Times New Roman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>提案基本情况：</w:t>
      </w:r>
    </w:p>
    <w:p>
      <w:pPr>
        <w:spacing w:line="440" w:lineRule="exact"/>
        <w:rPr>
          <w:rFonts w:ascii="宋体" w:hAnsi="Times New Roman" w:eastAsia="宋体" w:cs="Times New Roman"/>
          <w:b/>
          <w:sz w:val="30"/>
          <w:szCs w:val="30"/>
        </w:rPr>
      </w:pPr>
      <w:r>
        <w:rPr>
          <w:rFonts w:hint="eastAsia" w:ascii="宋体" w:hAnsi="Times New Roman" w:eastAsia="宋体" w:cs="Times New Roman"/>
          <w:b/>
          <w:sz w:val="30"/>
          <w:szCs w:val="30"/>
        </w:rPr>
        <w:t>√</w:t>
      </w:r>
      <w:r>
        <w:rPr>
          <w:rFonts w:hint="eastAsia" w:ascii="宋体" w:hAnsi="宋体" w:eastAsia="宋体" w:cs="Times New Roman"/>
          <w:sz w:val="30"/>
          <w:szCs w:val="30"/>
        </w:rPr>
        <w:t>经过调研</w:t>
      </w:r>
      <w:r>
        <w:rPr>
          <w:rFonts w:hint="eastAsia" w:ascii="宋体" w:hAnsi="Times New Roman" w:eastAsia="宋体" w:cs="Times New Roman"/>
          <w:b/>
          <w:sz w:val="30"/>
          <w:szCs w:val="30"/>
        </w:rPr>
        <w:t>√</w:t>
      </w:r>
      <w:r>
        <w:rPr>
          <w:rFonts w:hint="eastAsia" w:ascii="宋体" w:hAnsi="宋体" w:eastAsia="宋体" w:cs="Times New Roman"/>
          <w:sz w:val="30"/>
          <w:szCs w:val="30"/>
        </w:rPr>
        <w:t>由本人撰写</w:t>
      </w:r>
      <w:r>
        <w:rPr>
          <w:rFonts w:hint="eastAsia" w:ascii="宋体" w:hAnsi="Times New Roman" w:eastAsia="宋体" w:cs="Times New Roman"/>
          <w:b/>
          <w:sz w:val="30"/>
          <w:szCs w:val="30"/>
        </w:rPr>
        <w:t>√</w:t>
      </w:r>
      <w:r>
        <w:rPr>
          <w:rFonts w:hint="eastAsia" w:ascii="宋体" w:hAnsi="宋体" w:eastAsia="宋体" w:cs="Times New Roman"/>
          <w:sz w:val="30"/>
          <w:szCs w:val="30"/>
        </w:rPr>
        <w:t>第一次提出</w:t>
      </w:r>
      <w:r>
        <w:rPr>
          <w:rFonts w:hint="eastAsia" w:ascii="宋体" w:hAnsi="Times New Roman" w:eastAsia="宋体" w:cs="Times New Roman"/>
          <w:b/>
          <w:sz w:val="30"/>
          <w:szCs w:val="30"/>
        </w:rPr>
        <w:t>√</w:t>
      </w:r>
      <w:r>
        <w:rPr>
          <w:rFonts w:hint="eastAsia" w:ascii="宋体" w:hAnsi="宋体" w:eastAsia="宋体" w:cs="Times New Roman"/>
          <w:sz w:val="30"/>
          <w:szCs w:val="30"/>
        </w:rPr>
        <w:t>同意公开</w:t>
      </w:r>
    </w:p>
    <w:p>
      <w:pPr>
        <w:spacing w:line="440" w:lineRule="exact"/>
        <w:rPr>
          <w:rFonts w:ascii="宋体" w:hAnsi="宋体" w:eastAsia="宋体" w:cs="Times New Roman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>建议协商方式：</w:t>
      </w:r>
    </w:p>
    <w:p>
      <w:pPr>
        <w:spacing w:line="440" w:lineRule="exact"/>
        <w:rPr>
          <w:rFonts w:ascii="宋体" w:hAnsi="Times New Roman" w:eastAsia="宋体" w:cs="Times New Roman"/>
          <w:b/>
          <w:sz w:val="30"/>
          <w:szCs w:val="30"/>
        </w:rPr>
      </w:pPr>
      <w:r>
        <w:rPr>
          <w:rFonts w:hint="eastAsia" w:ascii="宋体" w:hAnsi="Times New Roman" w:eastAsia="宋体" w:cs="Times New Roman"/>
          <w:b/>
          <w:sz w:val="30"/>
          <w:szCs w:val="30"/>
        </w:rPr>
        <w:t>√</w:t>
      </w:r>
      <w:r>
        <w:rPr>
          <w:rFonts w:hint="eastAsia" w:ascii="宋体" w:hAnsi="宋体" w:eastAsia="宋体" w:cs="Times New Roman"/>
          <w:sz w:val="30"/>
          <w:szCs w:val="30"/>
        </w:rPr>
        <w:t>电话</w:t>
      </w:r>
      <w:r>
        <w:rPr>
          <w:rFonts w:hint="eastAsia" w:ascii="宋体" w:hAnsi="Times New Roman" w:eastAsia="宋体" w:cs="Times New Roman"/>
          <w:b/>
          <w:sz w:val="30"/>
          <w:szCs w:val="30"/>
        </w:rPr>
        <w:t>√</w:t>
      </w:r>
      <w:r>
        <w:rPr>
          <w:rFonts w:hint="eastAsia" w:ascii="宋体" w:hAnsi="宋体" w:eastAsia="宋体" w:cs="Times New Roman"/>
          <w:sz w:val="30"/>
          <w:szCs w:val="30"/>
        </w:rPr>
        <w:t>走访</w:t>
      </w:r>
      <w:r>
        <w:rPr>
          <w:rFonts w:hint="eastAsia" w:ascii="宋体" w:hAnsi="Times New Roman" w:eastAsia="宋体" w:cs="Times New Roman"/>
          <w:b/>
          <w:sz w:val="30"/>
          <w:szCs w:val="30"/>
        </w:rPr>
        <w:t>√</w:t>
      </w:r>
      <w:r>
        <w:rPr>
          <w:rFonts w:hint="eastAsia" w:ascii="宋体" w:hAnsi="宋体" w:eastAsia="宋体" w:cs="Times New Roman"/>
          <w:sz w:val="30"/>
          <w:szCs w:val="30"/>
        </w:rPr>
        <w:t>座谈</w:t>
      </w:r>
    </w:p>
    <w:p>
      <w:pPr>
        <w:spacing w:line="440" w:lineRule="exact"/>
        <w:rPr>
          <w:rFonts w:ascii="宋体" w:hAnsi="宋体" w:eastAsia="宋体" w:cs="Times New Roman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>建议办理单位：</w:t>
      </w:r>
    </w:p>
    <w:p>
      <w:pPr>
        <w:pStyle w:val="11"/>
        <w:numPr>
          <w:ilvl w:val="0"/>
          <w:numId w:val="1"/>
        </w:numPr>
        <w:spacing w:line="440" w:lineRule="exact"/>
        <w:ind w:firstLineChars="0"/>
        <w:rPr>
          <w:rFonts w:ascii="宋体" w:hAnsi="Times New Roman" w:eastAsia="宋体" w:cs="Times New Roman"/>
          <w:sz w:val="30"/>
          <w:szCs w:val="30"/>
        </w:rPr>
      </w:pPr>
      <w:r>
        <w:rPr>
          <w:rFonts w:hint="eastAsia" w:ascii="宋体" w:hAnsi="Times New Roman" w:eastAsia="宋体" w:cs="Times New Roman"/>
          <w:sz w:val="30"/>
          <w:szCs w:val="30"/>
        </w:rPr>
        <w:t>区政府</w:t>
      </w:r>
      <w:r>
        <w:rPr>
          <w:rFonts w:hint="eastAsia" w:ascii="宋体" w:hAnsi="Times New Roman" w:eastAsia="宋体" w:cs="Times New Roman"/>
          <w:sz w:val="30"/>
          <w:szCs w:val="30"/>
          <w:lang w:val="en-US" w:eastAsia="zh-CN"/>
        </w:rPr>
        <w:t xml:space="preserve"> 2.区发改委 3.区科工商信局 4.区市场监管局 </w:t>
      </w:r>
    </w:p>
    <w:p>
      <w:pPr>
        <w:spacing w:line="680" w:lineRule="exac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理由：</w:t>
      </w: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ind w:firstLine="48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太阳能是可再生、清洁能源，取之不尽，用之不竭。最近20年来，太阳能光伏产业在我国得到快速的发展，光伏产品生产产量和应用规模都位居世界第一，我国已经成为光伏产业发展的世界领导者。广东是我国改革开放的前沿，在光伏发展方面有很好的基础条件，目前正在推进分布式光伏电站建设，在光伏逆变器、光伏生产装备及关键材料发展方面都占据全国领先地位。从国内外光伏产业发展与应用推广来看，随着光伏产品的生产成本持续降低，光伏发电成为未来的最主要能源之一已经得到国际公认。广东经济发达，电力需求大，环保意识强，有条件在光伏发展与应用推广方面走在全国的最前列。</w:t>
      </w: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spacing w:line="680" w:lineRule="exact"/>
        <w:ind w:firstLine="56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广州高度重视发展光伏发电，是广东省最早推出光伏发电补助政策的地市。广州在2020年5月发布了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《关于组织开展2020年太阳能光伏发电项目补贴资金申报工作的通知》，明确提出太阳能光伏发电量0.15元/千瓦和项目装机容量0.2元/瓦的补贴标准。在建筑物屋面或墙面安装光伏发电，既可以保护屋面和墙面，又隔热保温，还可以发电盈利，是低碳节能最好之举措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番禺大学城是最早实施国家在2009年启动的“金太阳工程”的场所，有3 MW的光伏电站分别安装在中山大学与华南理工的教学楼屋面上。番禺是新市区，与老市区相比，土地面积较大，新建筑众多，公园等公共场地较多，适合推广光伏应用。但目前番禺区光伏发电产业发展及推广应用仍存在一定的挑战，如产业规模不大、居民重视程度不足、普及率过低、认可度不高、光伏创新产品极少等。</w:t>
      </w:r>
    </w:p>
    <w:p>
      <w:pPr>
        <w:spacing w:line="680" w:lineRule="exact"/>
        <w:rPr>
          <w:rFonts w:hint="eastAsia" w:ascii="FangSong_GB2312" w:hAnsi="宋体" w:eastAsia="FangSong_GB2312" w:cs="Times New Roman"/>
          <w:b/>
          <w:bCs/>
          <w:sz w:val="32"/>
          <w:szCs w:val="32"/>
          <w:lang w:val="en-US" w:eastAsia="zh-CN"/>
        </w:rPr>
      </w:pPr>
    </w:p>
    <w:p>
      <w:pPr>
        <w:spacing w:line="680" w:lineRule="exac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建议：</w:t>
      </w:r>
    </w:p>
    <w:p>
      <w:pPr>
        <w:pStyle w:val="2"/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大学城有十所大学，暨南大学也在大学城附近建设校舍。建议对大学城进行整体设计和规划，建设20-30 MW规模光伏电站。此外利用科学中心附近的BP太阳能赠送的顶棚式光伏电站，在其周围再建设若干光伏发电建筑小品，如在江边建造光伏长廊，围绕科学中心打造光伏发电示范、展览场所，增加科学中心的光伏发电科普展览内容。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2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继续鼓励居民建设户用光伏电站，特别是有计划地在大型住宅小区屋面建设统一规模的光伏电站，打造几个住宅小区光伏发电示范区。制定相关政策激励工业园区、商业楼宇等应用光伏发电，如给安装光伏电站的业主设立奖励基金或给予优惠政策。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2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番禺发展实际情况引进光伏系统技术公司，在光伏应用或光伏产品开发方面给予政策扶持。隆基绿色能源公司是世界最大的光伏企业，市值超过千亿，在番禺很早就设立了办事处。隆基正在大力发展光伏建筑材料，建议设法引进隆基等相关产业企业，壮大完善光伏行业的产业链。格力电器在光伏空调与光伏小屋方面研发了很多创新性产品，建议引进格力的光伏产品，提升光伏制造产品的集成化程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充分利用番禺的区位优势，制定光伏发电占比的年度发展计划，在光伏发电推广应用方面形成一定特色，如在大学、中学及小学，政府及公共建筑与场所（展会、医院、剧院、高铁站、汽车客运站、停车场等）屋面和墙面建设光伏电站，积极推动分布式光伏发电项目应用，争取将番禺区打造成为广州乃至广东光伏发展的示范区。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类的发展离不开能源，预计光伏与风电在2050年左右将成为世界的主导能源，利用光伏等可再生清洁能源是时代发展的必由之路。光伏发展可以与建筑、农业、工业、旅游、家电、交通等多方面结合，造福全人类。 如果番禺在能源变革中率先抢抓光伏发展的重大机遇，必将大放异彩，更加彰显魅力。</w:t>
      </w:r>
    </w:p>
    <w:sectPr>
      <w:headerReference r:id="rId3" w:type="default"/>
      <w:footerReference r:id="rId4" w:type="default"/>
      <w:pgSz w:w="11906" w:h="16838"/>
      <w:pgMar w:top="1985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1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FFCBE"/>
    <w:multiLevelType w:val="singleLevel"/>
    <w:tmpl w:val="096FFCB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4371576"/>
    <w:multiLevelType w:val="multilevel"/>
    <w:tmpl w:val="2437157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F87"/>
    <w:rsid w:val="000478BE"/>
    <w:rsid w:val="001221CC"/>
    <w:rsid w:val="00193711"/>
    <w:rsid w:val="0030127C"/>
    <w:rsid w:val="00382F87"/>
    <w:rsid w:val="00415B37"/>
    <w:rsid w:val="00636446"/>
    <w:rsid w:val="006E6BEA"/>
    <w:rsid w:val="008842DB"/>
    <w:rsid w:val="008D3484"/>
    <w:rsid w:val="008E05FA"/>
    <w:rsid w:val="009642D6"/>
    <w:rsid w:val="00996D96"/>
    <w:rsid w:val="009E11BB"/>
    <w:rsid w:val="00A47787"/>
    <w:rsid w:val="00A55288"/>
    <w:rsid w:val="00A97CDE"/>
    <w:rsid w:val="00B17035"/>
    <w:rsid w:val="00B36B45"/>
    <w:rsid w:val="00B71717"/>
    <w:rsid w:val="00BB1893"/>
    <w:rsid w:val="00BE252D"/>
    <w:rsid w:val="00C765D2"/>
    <w:rsid w:val="00D55DCC"/>
    <w:rsid w:val="00D85E1C"/>
    <w:rsid w:val="00DF2B25"/>
    <w:rsid w:val="00E314FA"/>
    <w:rsid w:val="00F32B47"/>
    <w:rsid w:val="06C1750E"/>
    <w:rsid w:val="0BFF26B8"/>
    <w:rsid w:val="0C565E83"/>
    <w:rsid w:val="10332494"/>
    <w:rsid w:val="10711200"/>
    <w:rsid w:val="121D4E6D"/>
    <w:rsid w:val="13E62D54"/>
    <w:rsid w:val="19863A87"/>
    <w:rsid w:val="202A2B51"/>
    <w:rsid w:val="24B637EC"/>
    <w:rsid w:val="29D133BB"/>
    <w:rsid w:val="2C266830"/>
    <w:rsid w:val="2F261140"/>
    <w:rsid w:val="3E7775A2"/>
    <w:rsid w:val="47367A9C"/>
    <w:rsid w:val="4A5E4517"/>
    <w:rsid w:val="4C0E249E"/>
    <w:rsid w:val="54AB1587"/>
    <w:rsid w:val="5EAA4B8C"/>
    <w:rsid w:val="6EAC5FC0"/>
    <w:rsid w:val="70021D96"/>
    <w:rsid w:val="7E2421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Header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Footer Char"/>
    <w:basedOn w:val="7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Standard Chartered Bank</Company>
  <Pages>5</Pages>
  <Words>312</Words>
  <Characters>1785</Characters>
  <Lines>14</Lines>
  <Paragraphs>4</Paragraphs>
  <TotalTime>28</TotalTime>
  <ScaleCrop>false</ScaleCrop>
  <LinksUpToDate>false</LinksUpToDate>
  <CharactersWithSpaces>2093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2018-02-08T09:19:00Z</dcterms:created>
  <dc:creator>lenove</dc:creator>
  <cp:lastModifiedBy>user</cp:lastModifiedBy>
  <dcterms:modified xsi:type="dcterms:W3CDTF">2022-11-15T07:40:57Z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KSORubyTemplateID" linkTarget="0">
    <vt:lpwstr>6</vt:lpwstr>
  </property>
</Properties>
</file>