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jc w:val="right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第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Times New Roman"/>
          <w:sz w:val="32"/>
          <w:szCs w:val="32"/>
          <w:u w:val="single"/>
          <w:lang w:val="en-US" w:eastAsia="zh-CN"/>
        </w:rPr>
        <w:t>12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Times New Roman"/>
          <w:sz w:val="32"/>
          <w:szCs w:val="32"/>
        </w:rPr>
        <w:t>号</w:t>
      </w:r>
    </w:p>
    <w:p>
      <w:pPr>
        <w:jc w:val="center"/>
        <w:rPr>
          <w:rFonts w:ascii="小标宋" w:hAnsi="宋体" w:eastAsia="小标宋" w:cs="小标宋"/>
          <w:sz w:val="44"/>
          <w:szCs w:val="44"/>
        </w:rPr>
      </w:pPr>
      <w:r>
        <w:rPr>
          <w:rFonts w:hint="eastAsia" w:ascii="小标宋" w:hAnsi="宋体" w:eastAsia="小标宋" w:cs="小标宋"/>
          <w:sz w:val="44"/>
          <w:szCs w:val="44"/>
        </w:rPr>
        <w:t>番禺区政协会议提案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</w:rPr>
              <w:t>关于</w:t>
            </w:r>
            <w:r>
              <w:rPr>
                <w:rFonts w:ascii="仿宋" w:hAnsi="仿宋" w:eastAsia="仿宋" w:cs="仿宋"/>
                <w:b w:val="0"/>
                <w:bCs/>
                <w:sz w:val="32"/>
                <w:szCs w:val="32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</w:rPr>
              <w:t>粤港澳大湾区广州南站美食商圈”项目的提案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ind w:firstLine="960" w:firstLineChars="30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经济组 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温少强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广州市至润油脂食品工业有限公司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董事长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" w:hAnsi="仿宋" w:eastAsia="仿宋" w:cs="仿宋"/>
                <w:spacing w:val="-14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4"/>
                <w:sz w:val="32"/>
                <w:szCs w:val="32"/>
              </w:rPr>
              <w:t>（如人数较多，可另附于文后）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spacing w:line="680" w:lineRule="exact"/>
              <w:ind w:firstLine="640" w:firstLineChars="20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吴文斌、荣晓东、曹英财、刘悦敏</w:t>
            </w:r>
          </w:p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spacing w:line="6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提案基本情况：</w:t>
      </w:r>
    </w:p>
    <w:p>
      <w:pPr>
        <w:spacing w:line="440" w:lineRule="exact"/>
        <w:rPr>
          <w:rFonts w:ascii="宋体" w:hAnsi="Times New Roman" w:eastAsia="宋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sz w:val="30"/>
          <w:szCs w:val="30"/>
        </w:rPr>
        <w:t>○经过调研○由本人撰写○第一次提出○同意公开</w:t>
      </w:r>
    </w:p>
    <w:p>
      <w:pPr>
        <w:spacing w:line="440" w:lineRule="exact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建议协商方式：</w:t>
      </w:r>
    </w:p>
    <w:p>
      <w:pPr>
        <w:spacing w:line="440" w:lineRule="exact"/>
        <w:rPr>
          <w:rFonts w:ascii="宋体" w:hAnsi="宋体" w:eastAsia="宋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sz w:val="30"/>
          <w:szCs w:val="30"/>
        </w:rPr>
        <w:t>○电话○走访○座谈</w:t>
      </w:r>
    </w:p>
    <w:p>
      <w:pPr>
        <w:rPr>
          <w:rFonts w:hint="eastAsia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粤港澳大湾区交通门户枢纽广州南站地区，近年到发旅客数量已超1.6亿人次，日均到发量近50万人次，峰值超过60万人次，位列全国第一。不断高涨的人气以及日益突出的枢纽地位，随着广深港高铁的开通，加上粤港澳大湾区发展规划正式出炉，逐步形成高铁枢纽商圈，在推进粤港澳大湾区建设中的地位举足轻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番禺区是广州旅游业的“领头羊”，是广州唯一的“国家全域旅游示范区”创建单位，拥有长隆旅游度假区、莲花山、宝墨园等16个旅游景区；番禺还是著名的国际“美食之都”，是粤菜发源地之一。“食在广州、味在番禺”品牌享誉海内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3、利用广州南站地区商圈大、流动人口多、各种商店林立、热闹繁华，其消费习性具有快速、流行、娱乐、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"https://baike.baidu.com/item/%E5%86%B2%E5%8A%A8%E8%B4%AD%E4%B9%B0"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32"/>
          <w:szCs w:val="32"/>
          <w:u w:val="none"/>
        </w:rPr>
        <w:t>冲动购买</w:t>
      </w:r>
      <w:r>
        <w:rPr>
          <w:rStyle w:val="9"/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及消费金额比较高等特色，在此选址规划建设“广州南站美食商圈”项目，其目的是利用和体现南站地区商业价值，吸引过往广州的旅客逗留，形成消费环境，聚集人气。充分发挥广州南站综合交通枢纽优势和广深港高铁综合效益，全力推进广州南站地区新一轮开发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1、依托政府资源，政府有关部门进行指导，由番禺区招商部门与香港、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澳门</w:t>
      </w:r>
      <w:r>
        <w:rPr>
          <w:rFonts w:hint="eastAsia" w:ascii="仿宋" w:hAnsi="仿宋" w:eastAsia="仿宋" w:cs="仿宋"/>
          <w:sz w:val="32"/>
          <w:szCs w:val="32"/>
        </w:rPr>
        <w:t>餐饮行业进行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沟通</w:t>
      </w:r>
      <w:r>
        <w:rPr>
          <w:rFonts w:hint="eastAsia" w:ascii="仿宋" w:hAnsi="仿宋" w:eastAsia="仿宋" w:cs="仿宋"/>
          <w:sz w:val="32"/>
          <w:szCs w:val="32"/>
        </w:rPr>
        <w:t>联系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，借鉴和利用其先进的经营理念；同时加强招徕本地名优饮食集团、快餐品牌连锁店的进驻；如广州酒家、真功夫、</w:t>
      </w:r>
      <w:r>
        <w:rPr>
          <w:rFonts w:hint="eastAsia" w:ascii="仿宋" w:hAnsi="仿宋" w:eastAsia="仿宋" w:cs="仿宋"/>
          <w:sz w:val="32"/>
          <w:szCs w:val="32"/>
        </w:rPr>
        <w:t>香港李锦记、大家乐、澳门伴手礼等企业，在南站打造一个永不落幕的美食节，令南来北往的旅客流连忘返。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   2、</w:t>
      </w:r>
      <w:r>
        <w:rPr>
          <w:rFonts w:hint="eastAsia" w:ascii="仿宋" w:hAnsi="仿宋" w:eastAsia="仿宋" w:cs="仿宋"/>
          <w:sz w:val="32"/>
          <w:szCs w:val="32"/>
        </w:rPr>
        <w:t>广州南站是广州市著名的商业旺地，靠近居民区；目前，南站区域内餐馆食肆和酒店分布不足，停车位十分紧张。建议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在南站</w:t>
      </w:r>
      <w:r>
        <w:rPr>
          <w:rFonts w:hint="eastAsia" w:ascii="仿宋" w:hAnsi="仿宋" w:eastAsia="仿宋" w:cs="仿宋"/>
          <w:sz w:val="32"/>
          <w:szCs w:val="32"/>
        </w:rPr>
        <w:t>架空连廊、停车场、地下隧道和外围商圈，规划落实30万平方商业用地，引进国内美食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快餐品牌连锁店进驻</w:t>
      </w:r>
      <w:r>
        <w:rPr>
          <w:rFonts w:hint="eastAsia" w:ascii="仿宋" w:hAnsi="仿宋" w:eastAsia="仿宋" w:cs="仿宋"/>
          <w:sz w:val="32"/>
          <w:szCs w:val="32"/>
        </w:rPr>
        <w:t>加盟，形成优质食肆商圈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。每年近</w:t>
      </w:r>
      <w:r>
        <w:rPr>
          <w:rFonts w:hint="eastAsia" w:ascii="仿宋" w:hAnsi="仿宋" w:eastAsia="仿宋" w:cs="仿宋"/>
          <w:sz w:val="32"/>
          <w:szCs w:val="32"/>
        </w:rPr>
        <w:t>百亿的产值收入，将产生相应的巨量税收。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番禺区在推进粤港澳大湾区建设中的地位举足轻重，目前，番禺区正举全区之力推进粤港澳大湾区建设，“粤港澳大湾区广州南站美食商圈”项目落地实施，对深化与港澳全方位对接合作，在粤港澳大湾区建设中具有十分重要的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由区招商办研究可行和落地方案，并发动有能力与粤港澳在番禺落地的招商专业公司成立招商大队，尽快立项，推进项目真正落实启动。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</w:t>
      </w:r>
    </w:p>
    <w:sectPr>
      <w:headerReference r:id="rId3" w:type="default"/>
      <w:footerReference r:id="rId4" w:type="default"/>
      <w:pgSz w:w="11906" w:h="16838"/>
      <w:pgMar w:top="1985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816938"/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382F87"/>
    <w:rsid w:val="0000613E"/>
    <w:rsid w:val="000351EC"/>
    <w:rsid w:val="00037F53"/>
    <w:rsid w:val="0005072B"/>
    <w:rsid w:val="0007571C"/>
    <w:rsid w:val="0007777E"/>
    <w:rsid w:val="00095D09"/>
    <w:rsid w:val="000A0B2F"/>
    <w:rsid w:val="000C7610"/>
    <w:rsid w:val="00105DF0"/>
    <w:rsid w:val="001221CC"/>
    <w:rsid w:val="00127348"/>
    <w:rsid w:val="00130B5D"/>
    <w:rsid w:val="001438AE"/>
    <w:rsid w:val="00146CA6"/>
    <w:rsid w:val="00157373"/>
    <w:rsid w:val="00177E22"/>
    <w:rsid w:val="001A7AEF"/>
    <w:rsid w:val="001C666A"/>
    <w:rsid w:val="001E1109"/>
    <w:rsid w:val="001F07EB"/>
    <w:rsid w:val="00207954"/>
    <w:rsid w:val="00212F55"/>
    <w:rsid w:val="002350F5"/>
    <w:rsid w:val="00256114"/>
    <w:rsid w:val="002677F9"/>
    <w:rsid w:val="002B5498"/>
    <w:rsid w:val="002D474B"/>
    <w:rsid w:val="002E16DA"/>
    <w:rsid w:val="00315B1F"/>
    <w:rsid w:val="0036337D"/>
    <w:rsid w:val="003677B8"/>
    <w:rsid w:val="00372897"/>
    <w:rsid w:val="00377108"/>
    <w:rsid w:val="00382F87"/>
    <w:rsid w:val="003D06F9"/>
    <w:rsid w:val="00431DCC"/>
    <w:rsid w:val="0046185B"/>
    <w:rsid w:val="00471EC6"/>
    <w:rsid w:val="00473C36"/>
    <w:rsid w:val="00490467"/>
    <w:rsid w:val="004B2418"/>
    <w:rsid w:val="004B7EFB"/>
    <w:rsid w:val="004D3A2A"/>
    <w:rsid w:val="00504899"/>
    <w:rsid w:val="00505E91"/>
    <w:rsid w:val="00525BFE"/>
    <w:rsid w:val="00533891"/>
    <w:rsid w:val="0053439B"/>
    <w:rsid w:val="005402DF"/>
    <w:rsid w:val="005648C8"/>
    <w:rsid w:val="00570D31"/>
    <w:rsid w:val="00586852"/>
    <w:rsid w:val="005877E5"/>
    <w:rsid w:val="005A2CCE"/>
    <w:rsid w:val="005B15A0"/>
    <w:rsid w:val="005C0159"/>
    <w:rsid w:val="005D0535"/>
    <w:rsid w:val="005E0FD1"/>
    <w:rsid w:val="005F2BA1"/>
    <w:rsid w:val="005F5BA6"/>
    <w:rsid w:val="00634E31"/>
    <w:rsid w:val="00646489"/>
    <w:rsid w:val="00674B6C"/>
    <w:rsid w:val="0067716B"/>
    <w:rsid w:val="00694C41"/>
    <w:rsid w:val="006A35CD"/>
    <w:rsid w:val="006B1B0A"/>
    <w:rsid w:val="006C08F4"/>
    <w:rsid w:val="006D6434"/>
    <w:rsid w:val="006F1D1F"/>
    <w:rsid w:val="0070377A"/>
    <w:rsid w:val="00716A6E"/>
    <w:rsid w:val="00723DD4"/>
    <w:rsid w:val="007417EE"/>
    <w:rsid w:val="00746103"/>
    <w:rsid w:val="00750BE5"/>
    <w:rsid w:val="00754369"/>
    <w:rsid w:val="007E5417"/>
    <w:rsid w:val="007E5C94"/>
    <w:rsid w:val="007E72FC"/>
    <w:rsid w:val="00805E31"/>
    <w:rsid w:val="00835F5C"/>
    <w:rsid w:val="00837659"/>
    <w:rsid w:val="008619F1"/>
    <w:rsid w:val="008944B2"/>
    <w:rsid w:val="008A7960"/>
    <w:rsid w:val="008B642A"/>
    <w:rsid w:val="008D37CE"/>
    <w:rsid w:val="008E7A88"/>
    <w:rsid w:val="009141C2"/>
    <w:rsid w:val="00914888"/>
    <w:rsid w:val="00950E82"/>
    <w:rsid w:val="00962784"/>
    <w:rsid w:val="009738B4"/>
    <w:rsid w:val="009C2F2F"/>
    <w:rsid w:val="00A07DFE"/>
    <w:rsid w:val="00A253E5"/>
    <w:rsid w:val="00A35EC3"/>
    <w:rsid w:val="00A40294"/>
    <w:rsid w:val="00A54414"/>
    <w:rsid w:val="00A72B41"/>
    <w:rsid w:val="00A73CD6"/>
    <w:rsid w:val="00AD12DB"/>
    <w:rsid w:val="00AE2E0A"/>
    <w:rsid w:val="00AF1322"/>
    <w:rsid w:val="00B17035"/>
    <w:rsid w:val="00B4227A"/>
    <w:rsid w:val="00B531B2"/>
    <w:rsid w:val="00B77E2A"/>
    <w:rsid w:val="00B8339D"/>
    <w:rsid w:val="00B95CB2"/>
    <w:rsid w:val="00B967EF"/>
    <w:rsid w:val="00B97837"/>
    <w:rsid w:val="00BA28D4"/>
    <w:rsid w:val="00BB4198"/>
    <w:rsid w:val="00BB620C"/>
    <w:rsid w:val="00BC09F3"/>
    <w:rsid w:val="00C07BF7"/>
    <w:rsid w:val="00C34C87"/>
    <w:rsid w:val="00C411C2"/>
    <w:rsid w:val="00C84346"/>
    <w:rsid w:val="00C8504E"/>
    <w:rsid w:val="00C85E97"/>
    <w:rsid w:val="00C9368E"/>
    <w:rsid w:val="00CA6581"/>
    <w:rsid w:val="00CD259E"/>
    <w:rsid w:val="00CD6B1A"/>
    <w:rsid w:val="00D06AD2"/>
    <w:rsid w:val="00D11CA2"/>
    <w:rsid w:val="00D22407"/>
    <w:rsid w:val="00D2768B"/>
    <w:rsid w:val="00D4288E"/>
    <w:rsid w:val="00D5704C"/>
    <w:rsid w:val="00D75B4E"/>
    <w:rsid w:val="00D87815"/>
    <w:rsid w:val="00D92281"/>
    <w:rsid w:val="00DA083B"/>
    <w:rsid w:val="00DA1EAF"/>
    <w:rsid w:val="00DD506B"/>
    <w:rsid w:val="00DF3AF4"/>
    <w:rsid w:val="00E141F4"/>
    <w:rsid w:val="00E25BE8"/>
    <w:rsid w:val="00E27A0D"/>
    <w:rsid w:val="00E314FA"/>
    <w:rsid w:val="00E37D52"/>
    <w:rsid w:val="00E552C7"/>
    <w:rsid w:val="00EE553E"/>
    <w:rsid w:val="00F07B8A"/>
    <w:rsid w:val="00F1677A"/>
    <w:rsid w:val="00F20FED"/>
    <w:rsid w:val="00F32CF7"/>
    <w:rsid w:val="00F4232C"/>
    <w:rsid w:val="00F6043E"/>
    <w:rsid w:val="00F63C89"/>
    <w:rsid w:val="00F8478F"/>
    <w:rsid w:val="00FD1B74"/>
    <w:rsid w:val="07251421"/>
    <w:rsid w:val="1D2102E9"/>
    <w:rsid w:val="25DF08EC"/>
    <w:rsid w:val="2A1D09F2"/>
    <w:rsid w:val="2B3D3860"/>
    <w:rsid w:val="44C469B3"/>
    <w:rsid w:val="55F90B85"/>
    <w:rsid w:val="686E4540"/>
    <w:rsid w:val="7E5357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197</Words>
  <Characters>1124</Characters>
  <Lines>9</Lines>
  <Paragraphs>2</Paragraphs>
  <TotalTime>0</TotalTime>
  <ScaleCrop>false</ScaleCrop>
  <LinksUpToDate>false</LinksUpToDate>
  <CharactersWithSpaces>1319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2017-12-07T08:14:00Z</dcterms:created>
  <dc:creator>lenove</dc:creator>
  <cp:lastModifiedBy>user</cp:lastModifiedBy>
  <cp:lastPrinted>2020-06-18T08:07:00Z</cp:lastPrinted>
  <dcterms:modified xsi:type="dcterms:W3CDTF">2022-11-15T07:42:34Z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