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37"/>
        <w:gridCol w:w="4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3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62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3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62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2763－2019《食品安全国家标准 食品中农药最大残留限量》、GB 2763－2021《食品安全国家标准 食品中农药最大残留限量》、Q/FJCY 0002S－2020《茉莉花茶》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吡虫啉、草甘膦、毒虫畏、毒死蜱、甲拌磷、甲氧滴滴涕、克百威、联苯菊酯、氯酞酸甲酯、灭多威、灭螨醌、铅(以Pb计)、氰戊菊酯和S-氰戊菊酯、三氯杀螨醇、水胺硫磷、特乐酚、氧乐果、乙酰甲胺磷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含茶制品和代用茶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Q/HHT 0001S－2020《代用茶》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29921－2021《食品安全国家标准 预包装食品中致病菌限量》、整顿办函[2011]1号《食品中可能违法添加的非食用物质和易滥用的食品添加剂品种名单(第五批)》、整顿办函[2008]3号《食品中可能违法添加的非食用物质和易滥用的食品添加剂品种名单(第一批)》、GB 2726－2016《食品安全国家标准 熟肉制品》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单核细胞增生李斯特氏菌、镉(以Cd计)、铬(以Cr计)、金黄色葡萄球菌、菌落总数、氯霉素、铅(以Pb计)、沙门氏菌、山梨酸及其钾盐(以山梨酸计)、酸性橙Ⅱ、糖精钠(以糖精计)、脱氢乙酸及其钠盐(以脱氢乙酸计)、亚硝酸盐残留量(以亚硝酸钠计)、胭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脂红、致泻大肠埃希氏菌、总砷(以As计)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丙二醇、蛋白质、非脂乳固体、酸度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19302-2010《食品安全国家标准 发酵乳》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丙二醇、脂肪、蛋白质、酸度、大肠菌群、酵母、霉菌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酸价(以脂肪计)(KOH)、脱氢乙酸及其钠盐(以脱氢乙酸计)、苯甲酸及其钠盐(以苯甲酸计)、山梨酸及其钾盐(以山梨酸计)、菌落总数、大肠菌群、过氧化值(以脂肪计)、霉菌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界限指标、镍、锑、溴酸盐、硝酸盐(以NO3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计)、亚硝酸盐(以NO2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电导率、耗氧量(以O2计)、亚硝酸盐(以NO2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茶多酚、咖啡因、脱氢乙酸及其钠盐(以脱氢乙酸计)、菌落总数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苯甲酸及其钠盐(以苯甲酸计)、山梨酸及其钾盐(以山梨酸计)、脱氢乙酸及其钠盐(以脱氢乙酸计)、糖精钠(以糖精计)、三氯蔗糖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开心果、杏仁、扁桃仁、松仁、瓜子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19300-2014《食品安全国家标准 坚果与籽类食品》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大肠菌群、过氧化值(以脂肪计)、黄曲霉毒素B1、霉菌、铅(以Pb计)、酸价(以脂肪计)、糖精钠(以糖精计)、甜蜜素(以环己基氨基磺酸计)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其他炒货食品及坚果制品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3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29921-2021《食品安全国家标准 预包装食品中致病菌限量》、GB 31607-2021《食品安全国家标准 散装即食食品中致病菌限量》、GB 7099-2015《食品安全国家标准 糕点、面包》</w:t>
            </w:r>
          </w:p>
        </w:tc>
        <w:tc>
          <w:tcPr>
            <w:tcW w:w="462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丙二醇、丙酸及其钠盐、钙盐(以丙酸计)、大肠菌群、过氧化值(以脂肪计)、金黄色葡萄球菌、菌落总数、铝的残留量(干样品,以Al计)、霉菌、纳他霉素、铅(以Pb计)、三氯蔗糖、沙门氏菌、山梨酸及其钾盐(以山梨酸计)、酸价(以脂肪计)、糖精钠(以糖精计)、甜蜜素(以环己基氨基磺酸计)、脱氢乙酸及其钠盐(以脱氢乙酸计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0842A0"/>
    <w:rsid w:val="08A32F54"/>
    <w:rsid w:val="09AE1034"/>
    <w:rsid w:val="0A154126"/>
    <w:rsid w:val="0A520D9F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3E322F0"/>
    <w:rsid w:val="14030150"/>
    <w:rsid w:val="16896315"/>
    <w:rsid w:val="17896F59"/>
    <w:rsid w:val="179D5689"/>
    <w:rsid w:val="17D84176"/>
    <w:rsid w:val="18125A86"/>
    <w:rsid w:val="183015E8"/>
    <w:rsid w:val="18357803"/>
    <w:rsid w:val="19696CF7"/>
    <w:rsid w:val="1AD07154"/>
    <w:rsid w:val="1C8B1BF3"/>
    <w:rsid w:val="1D051C5B"/>
    <w:rsid w:val="1D3C6EE9"/>
    <w:rsid w:val="1DF5369D"/>
    <w:rsid w:val="1E962843"/>
    <w:rsid w:val="1EC839B9"/>
    <w:rsid w:val="1EC911C2"/>
    <w:rsid w:val="1F0E23E6"/>
    <w:rsid w:val="203031AE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3B3752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3015654A"/>
    <w:rsid w:val="302B5E85"/>
    <w:rsid w:val="30311EBB"/>
    <w:rsid w:val="30537ED1"/>
    <w:rsid w:val="31011C61"/>
    <w:rsid w:val="33804D20"/>
    <w:rsid w:val="33C823CA"/>
    <w:rsid w:val="350658EB"/>
    <w:rsid w:val="3548404D"/>
    <w:rsid w:val="35721096"/>
    <w:rsid w:val="37657D42"/>
    <w:rsid w:val="384F258A"/>
    <w:rsid w:val="3A246B9B"/>
    <w:rsid w:val="3C656309"/>
    <w:rsid w:val="3D004AF5"/>
    <w:rsid w:val="3E7D4CFB"/>
    <w:rsid w:val="3FCD066B"/>
    <w:rsid w:val="3FEF03D6"/>
    <w:rsid w:val="40143781"/>
    <w:rsid w:val="40561BFB"/>
    <w:rsid w:val="410D68DF"/>
    <w:rsid w:val="41A824E0"/>
    <w:rsid w:val="41FD3E29"/>
    <w:rsid w:val="42E73F94"/>
    <w:rsid w:val="43B576DD"/>
    <w:rsid w:val="44EC2B8F"/>
    <w:rsid w:val="4510012C"/>
    <w:rsid w:val="4567409E"/>
    <w:rsid w:val="48004448"/>
    <w:rsid w:val="48513E9E"/>
    <w:rsid w:val="49E26AA7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1BA7688"/>
    <w:rsid w:val="521E0E8A"/>
    <w:rsid w:val="52876DD4"/>
    <w:rsid w:val="5328654E"/>
    <w:rsid w:val="549145C8"/>
    <w:rsid w:val="5622492D"/>
    <w:rsid w:val="57F434E3"/>
    <w:rsid w:val="58476B27"/>
    <w:rsid w:val="58664246"/>
    <w:rsid w:val="5A521C48"/>
    <w:rsid w:val="5A700F85"/>
    <w:rsid w:val="5EB60EC0"/>
    <w:rsid w:val="5F27428A"/>
    <w:rsid w:val="604A396E"/>
    <w:rsid w:val="60873B69"/>
    <w:rsid w:val="6095650F"/>
    <w:rsid w:val="60F6004B"/>
    <w:rsid w:val="62694057"/>
    <w:rsid w:val="628F7A90"/>
    <w:rsid w:val="62EB1C5A"/>
    <w:rsid w:val="6360703E"/>
    <w:rsid w:val="64377C4A"/>
    <w:rsid w:val="65905C79"/>
    <w:rsid w:val="65BB2710"/>
    <w:rsid w:val="66564A62"/>
    <w:rsid w:val="66900A2A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EB80E8E"/>
    <w:rsid w:val="6FBB137D"/>
    <w:rsid w:val="6FEC52A6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63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2022-10-27T03:02:20Z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