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广州市番禺区第十七届人民代表大会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第六次会议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第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 xml:space="preserve"> 号</w:t>
      </w:r>
    </w:p>
    <w:tbl>
      <w:tblPr>
        <w:tblStyle w:val="5"/>
        <w:tblW w:w="93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梁伟棠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所  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  <w:t>511495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详    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sz w:val="30"/>
                <w:szCs w:val="30"/>
              </w:rPr>
              <w:t>题目</w:t>
            </w:r>
            <w:r>
              <w:rPr>
                <w:rFonts w:hint="eastAsia" w:ascii="仿宋_GB2312" w:eastAsia="仿宋_GB2312" w:cs="Times New Roman"/>
                <w:sz w:val="30"/>
                <w:szCs w:val="30"/>
                <w:lang w:eastAsia="zh-CN"/>
              </w:rPr>
              <w:t>：</w:t>
            </w:r>
            <w:r>
              <w:rPr>
                <w:rFonts w:hint="eastAsia" w:ascii="仿宋_GB2312" w:eastAsia="仿宋_GB2312" w:cs="Times New Roman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关于疫情防控常态化情况下振兴我区商品零售产业发展的若干建议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ascii="仿宋_GB2312" w:eastAsia="仿宋_GB2312" w:cs="Times New Roman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pBdr>
                <w:bottom w:val="single" w:color="339966" w:sz="4" w:space="1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请代表选中并打“√”注明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1、</w:t>
            </w:r>
            <w:r>
              <w:rPr>
                <w:rFonts w:hint="eastAsia" w:cs="Times New Roman"/>
                <w:kern w:val="0"/>
                <w:sz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95885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7.55pt;height:16.5pt;width:15.75pt;z-index:251661312;mso-width-relative:page;mso-height-relative:page;" filled="f" stroked="t" coordsize="21600,21600" o:gfxdata="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HRhhLHLDb855dvP75/&#10;JU3WZgzQYshjeIjnE6CZiR5VtHlHCuRY9Dxd9JTHRDheYrvrZkEJR1dTrxaLonf19DhESO+ktyQb&#10;HY3YrqIiO7yHhAkx9HdIzuX8vTamtMw4MuL0Lm5fZ3yGc6iw/2jagFzA9QUHvNEiv8mvIfa7NyaS&#10;A8NZuLlZrZbLTBFz/BWWE24ZDFNccU1TYnWSWQXWDpKJt06QdAqol8NvQnM1VgpKjMRfla0SmZg2&#10;10RiEcZhLVnvSeFs7bw4YXf2Iep+QH3mpd7swWkolZ8nN4/bn+eC9PRbN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M1Ks9cAAAAJAQAADwAAAAAAAAABACAAAAAiAAAAZHJzL2Rvd25yZXYueG1s&#10;UEsBAhQAFAAAAAgAh07iQJArQ2j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115570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10.8pt;margin-top:9.1pt;height:16.5pt;width:15.75pt;z-index:251660288;mso-width-relative:page;mso-height-relative:page;" filled="f" stroked="t" coordsize="21600,21600" o:gfxdata="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iHkhHVAAAABwEAAA8AAAAAAAAAAQAgAAAAIgAAAGRycy9kb3ducmV2LnhtbFBL&#10;AQIUABQAAAAIAIdO4kBLYptD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cs="Times New Roman"/>
                <w:sz w:val="24"/>
              </w:rPr>
              <w:t xml:space="preserve">  √  公开         不公开（不公开请填写理由）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107950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89.55pt;margin-top:8.5pt;height:16.5pt;width:15.75pt;z-index:251670528;mso-width-relative:page;mso-height-relative:page;" filled="f" stroked="t" coordsize="21600,21600" o:gfxdata="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LkSCnVAAAACQEAAA8AAAAAAAAAAQAgAAAAIgAAAGRycy9kb3ducmV2LnhtbFBL&#10;AQIUABQAAAAIAIdO4kB6heF0+QEAAPY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cs="Times New Roman"/>
                <w:sz w:val="24"/>
              </w:rPr>
              <w:t xml:space="preserve">  不公开理由：    涉及国家秘密、商业秘密和个人隐私；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94615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6" o:spid="_x0000_s1026" o:spt="1" style="position:absolute;left:0pt;margin-left:89.85pt;margin-top:7.45pt;height:16.5pt;width:15.75pt;z-index:251671552;mso-width-relative:page;mso-height-relative:page;" filled="f" stroked="t" coordsize="21600,21600" o:gfxdata="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NASCq1wAAAAkBAAAPAAAAAAAAAAEAIAAAACIAAABkcnMvZG93bnJldi54bWxQ&#10;SwECFAAUAAAACACHTuJATGZSQfgBAAD2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cs="Times New Roman"/>
                <w:sz w:val="24"/>
              </w:rPr>
              <w:t xml:space="preserve">                  公开可能危害国家安全公共安全、经济利益和社会稳定；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87630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7" o:spid="_x0000_s1026" o:spt="1" style="position:absolute;left:0pt;margin-left:89.85pt;margin-top:6.9pt;height:16.5pt;width:15.75pt;z-index:251672576;mso-width-relative:page;mso-height-relative:page;" filled="f" stroked="t" coordsize="21600,21600" o:gfxdata="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2QfnudYAAAAJAQAADwAAAAAAAAABACAAAAAiAAAAZHJzL2Rvd25yZXYueG1s&#10;UEsBAhQAFAAAAAgAh07iQF7HPFL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cs="Times New Roman"/>
                <w:sz w:val="24"/>
              </w:rPr>
              <w:t xml:space="preserve">                  其他原因（请填写）：</w:t>
            </w:r>
            <w:r>
              <w:rPr>
                <w:rFonts w:hint="eastAsia" w:cs="Times New Roman"/>
                <w:sz w:val="24"/>
                <w:u w:val="single"/>
              </w:rPr>
              <w:t xml:space="preserve">                              </w:t>
            </w:r>
            <w:r>
              <w:rPr>
                <w:rFonts w:hint="eastAsia" w:cs="Times New Roman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eastAsia" w:cs="Times New Roman"/>
                <w:sz w:val="24"/>
                <w:u w:val="single"/>
              </w:rPr>
            </w:pP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2386965</wp:posOffset>
                      </wp:positionH>
                      <wp:positionV relativeFrom="paragraph">
                        <wp:posOffset>115570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0" o:spid="_x0000_s1026" o:spt="1" style="position:absolute;left:0pt;margin-left:187.95pt;margin-top:9.1pt;height:16.5pt;width:15.75pt;z-index:251664384;mso-width-relative:page;mso-height-relative:page;" filled="f" stroked="t" coordsize="21600,21600" o:gfxdata="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5c0ktdgAAAAJAQAADwAAAAAAAAABACAAAAAiAAAAZHJzL2Rvd25yZXYueG1s&#10;UEsBAhQAFAAAAAgAh07iQFQNmiD4AQAA9gMAAA4AAAAAAAAAAQAgAAAAJw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83820</wp:posOffset>
                      </wp:positionH>
                      <wp:positionV relativeFrom="paragraph">
                        <wp:posOffset>119380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9" o:spid="_x0000_s1026" o:spt="1" style="position:absolute;left:0pt;margin-left:6.6pt;margin-top:9.4pt;height:16.5pt;width:15.75pt;z-index:251662336;mso-width-relative:page;mso-height-relative:page;" filled="f" stroked="t" coordsize="21600,21600" o:gfxdata="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HSwfZXVAAAABwEAAA8AAAAAAAAAAQAgAAAAIgAAAGRycy9kb3ducmV2LnhtbFBL&#10;AQIUABQAAAAIAIdO4kBY3/pH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1044575</wp:posOffset>
                      </wp:positionH>
                      <wp:positionV relativeFrom="paragraph">
                        <wp:posOffset>131445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8" o:spid="_x0000_s1026" o:spt="1" style="position:absolute;left:0pt;margin-left:82.25pt;margin-top:10.35pt;height:16.5pt;width:15.75pt;z-index:251663360;mso-width-relative:page;mso-height-relative:page;" filled="f" stroked="t" coordsize="21600,21600" o:gfxdata="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8nP/MdcAAAAJAQAADwAAAAAAAAABACAAAAAiAAAAZHJzL2Rvd25yZXYueG1s&#10;UEsBAhQAFAAAAAgAh07iQK92bp3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cs="Times New Roman"/>
                <w:sz w:val="24"/>
              </w:rPr>
              <w:t xml:space="preserve">    视察      √   专题调研        其他方式（请填写）</w:t>
            </w:r>
            <w:r>
              <w:rPr>
                <w:rFonts w:hint="eastAsia" w:cs="Times New Roman"/>
                <w:sz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lef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120015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2" o:spid="_x0000_s1026" o:spt="1" style="position:absolute;left:0pt;margin-left:184.05pt;margin-top:9.45pt;height:16.5pt;width:15.75pt;z-index:251667456;mso-width-relative:page;mso-height-relative:page;" filled="f" stroked="t" coordsize="21600,21600" o:gfxdata="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FRbLtjFhv+88u3H9+/&#10;knmTxRkDtBjzGB7i+QRoZqZHFW3ekQM5FkFPF0HlMRGOl9jvullQwtHV1KvFoghePT0OEdI76S3J&#10;Rkcj9qvIyA7vIWFCDP0dknM5f6+NKT0zjow4vovb1xmf4SAqHAA0bUAy4PqCA95okd/k1xD73RsT&#10;yYHhMNzcrFbLZaaIOf4Kywm3DIYprrimMbE6yawCawfJxFsnSDoFFMzhP6G5GisFJUbit8pWiUxM&#10;m2sisQjjsJas96RwtnZenLA9+xB1P6A+81Jv9uA4lMrPo5vn7c9zQXr6rp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WXUjD9cAAAAJAQAADwAAAAAAAAABACAAAAAiAAAAZHJzL2Rvd25yZXYueG1s&#10;UEsBAhQAFAAAAAgAh07iQGZGR/H5AQAA9g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107315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" o:spid="_x0000_s1026" o:spt="1" style="position:absolute;left:0pt;margin-left:8.55pt;margin-top:8.45pt;height:16.5pt;width:15.75pt;z-index:251665408;mso-width-relative:page;mso-height-relative:page;" filled="f" stroked="t" coordsize="21600,21600" o:gfxdata="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LJADLUAAAABwEAAA8AAAAAAAAAAQAgAAAAIgAAAGRycy9kb3ducmV2LnhtbFBL&#10;AQIUABQAAAAIAIdO4kBvHIAZ+gEAAPYDAAAOAAAAAAAAAAEAIAAAACM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128270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1" o:spid="_x0000_s1026" o:spt="1" style="position:absolute;left:0pt;margin-left:88.8pt;margin-top:10.1pt;height:16.5pt;width:15.75pt;z-index:251666432;mso-width-relative:page;mso-height-relative:page;" filled="f" stroked="t" coordsize="21600,21600" o:gfxdata="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7mf3LXAAAACQEAAA8AAAAAAAAAAQAgAAAAIgAAAGRycy9kb3ducmV2Lnht&#10;bFBLAQIUABQAAAAIAIdO4kDiiH+y+gEAAPYDAAAOAAAAAAAAAAEAIAAAACY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cs="Times New Roman"/>
                <w:sz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hint="eastAsia" w:cs="Times New Roman"/>
                <w:sz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6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textAlignment w:val="auto"/>
              <w:rPr>
                <w:rFonts w:hint="eastAsia" w:cs="Times New Roman"/>
                <w:sz w:val="24"/>
              </w:rPr>
            </w:pP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113665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8.95pt;height:16.5pt;width:15.75pt;z-index:251669504;mso-width-relative:page;mso-height-relative:page;" filled="f" stroked="t" coordsize="21600,21600" o:gfxdata="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aIljFm/897cfv35+&#10;J9O32Z0hQINF9+EunlaAYZZ6UNHmP4ogh+Lo8eyoPCTCcRMvvJ7NKeGYmtXL+bw4Xj0eDhHSR+kt&#10;yUFLI15Y8ZHtP0HChlj6tyT3cv5WG1MuzTgyIOv59buMz3ASFU4AhjagGnBdwQFvtMhn8mmI3fa9&#10;iWTPcBqurpbLxSJLxB7/leWGGwb9WFdS45xYnWR2gTW9ZOKDEyQdAxrm8KHQzMZKQYmR+K5yVCoT&#10;0+aSSiRhHHLJfo8O52jrxRHvZxei7nr0Z1r45gzOQ2F+mt08cP+uC9Lje13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PQc2xLWAAAACQEAAA8AAAAAAAAAAQAgAAAAIgAAAGRycy9kb3ducmV2Lnht&#10;bFBLAQIUABQAAAAIAIdO4kDEq/7e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cs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126365</wp:posOffset>
                      </wp:positionH>
                      <wp:positionV relativeFrom="paragraph">
                        <wp:posOffset>130810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5" o:spid="_x0000_s1026" o:spt="1" style="position:absolute;left:0pt;margin-left:9.95pt;margin-top:10.3pt;height:16.5pt;width:15.75pt;z-index:251668480;mso-width-relative:page;mso-height-relative:page;" filled="f" stroked="t" coordsize="21600,21600" o:gfxdata="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bazRy1QAAAAcBAAAPAAAAAAAAAAEAIAAAACIAAABkcnMvZG93bnJldi54bWxQ&#10;SwECFAAUAAAACACHTuJABnjTRP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cs="Times New Roman"/>
                <w:sz w:val="24"/>
              </w:rPr>
              <w:t xml:space="preserve">  √  是           否</w:t>
            </w:r>
          </w:p>
        </w:tc>
      </w:tr>
    </w:tbl>
    <w:p>
      <w:pPr>
        <w:pStyle w:val="8"/>
        <w:keepNext w:val="0"/>
        <w:keepLines w:val="0"/>
        <w:pageBreakBefore w:val="0"/>
        <w:widowControl w:val="0"/>
        <w:pBdr>
          <w:top w:val="single" w:color="auto" w:sz="6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both"/>
        <w:textAlignment w:val="auto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内容: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随着广州市南拓规划的大力推进，我区第三产业的增长势头较为迅猛，其中商品零售产业也相应得到提速发展。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但是</w:t>
      </w:r>
      <w:r>
        <w:rPr>
          <w:rFonts w:hint="eastAsia" w:ascii="仿宋_GB2312" w:hAnsi="仿宋_GB2312" w:eastAsia="仿宋_GB2312" w:cs="仿宋_GB2312"/>
          <w:sz w:val="32"/>
          <w:szCs w:val="32"/>
        </w:rPr>
        <w:t>由于2020年初一场突如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来的新冠肺炎疫情，给正在积极拓展的商品零售业带来了前所未有的巨大冲击，而普遍元气大伤。尽管在2020年5月之后，一部分的零售行业逐步得以恢复经营，但受诸多因素的困扰，我区的商品零售产业目前在总体上仍发展疲软，不少企业的经营状况与以往的正常年份相比，仍差距甚远，并出现了后继发展乏力的问题。由于这个产业既关系到我区宏观经济的发展，也与群众的民生福祉和就业等需求息息相关，因此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我区政府的相关部门，对疫情防控常态化情况下我区商品零售产业的存在问题和发展走向，应该予以高度重视，尽快制定有针对性的扶持政策和措施，并给予科学、合理的引导，以促使商品零售产业能够逆势而上、重创辉煌。基于此，本人不揣浅陋，通过分析我区疫情前后实体零售业的经营格局，以及当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</w:t>
      </w:r>
      <w:r>
        <w:rPr>
          <w:rFonts w:hint="eastAsia" w:ascii="仿宋_GB2312" w:hAnsi="仿宋_GB2312" w:eastAsia="仿宋_GB2312" w:cs="仿宋_GB2312"/>
          <w:sz w:val="32"/>
          <w:szCs w:val="32"/>
        </w:rPr>
        <w:t>行业所面临的困难，提出下一步我区振兴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商品零售产</w:t>
      </w:r>
      <w:r>
        <w:rPr>
          <w:rFonts w:hint="eastAsia" w:ascii="仿宋_GB2312" w:hAnsi="仿宋_GB2312" w:eastAsia="仿宋_GB2312" w:cs="仿宋_GB2312"/>
          <w:sz w:val="32"/>
          <w:szCs w:val="32"/>
        </w:rPr>
        <w:t>业发展的若干建议。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关于疫情前我区实体零售业基本格局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番禺区的零售格局可以分为三个圈层。第一圈层，是以我区几个知名购物中心为主体，譬如：永旺核心商圈、万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博</w:t>
      </w:r>
      <w:r>
        <w:rPr>
          <w:rFonts w:hint="eastAsia" w:ascii="仿宋_GB2312" w:hAnsi="仿宋_GB2312" w:eastAsia="仿宋_GB2312" w:cs="仿宋_GB2312"/>
          <w:sz w:val="32"/>
          <w:szCs w:val="32"/>
        </w:rPr>
        <w:t>核心商圈、易发商业街核心商圈、百越核心商圈等，这些核心商圈的消费者来自于我区全域，它属于各镇街居民（尤其是高消费群体）悠闲、娱乐和购物的重要目的地；第二圈层，是以各镇街的农贸市场、中小型购物中心、社区超市为主体，主要服务对象为周边3公里的消费者；第三圈层，是以村级夫妻店、地摊、农集以及居民小区便利店、社区小超市为主体，主要的服务对象为周边500米内范围，以经营刚需的商品为主；这三个圈层的零售格局，各有所长，近年都得到不错的发展，它们正慢慢走向规范化、电商化和精品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480" w:firstLineChars="15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关于疫情常态化对我区商品零售业带来的影响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疫情期间，三个圈层的实体零售受到的冲击是不一样的，第一圈层主要受到消费者进出限制后，商圈外层的顾客大幅减少，而非必要消费（譬如衣服鞋帽、奢饰品、聚会餐饮、电影院等）也大幅减少；第二第三圈层主要受到农贸市场间歇性停业、外来工回流减少、电商外卖业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兴</w:t>
      </w:r>
      <w:r>
        <w:rPr>
          <w:rFonts w:hint="eastAsia" w:ascii="仿宋_GB2312" w:hAnsi="仿宋_GB2312" w:eastAsia="仿宋_GB2312" w:cs="仿宋_GB2312"/>
          <w:sz w:val="32"/>
          <w:szCs w:val="32"/>
        </w:rPr>
        <w:t>起等影响。而在疫情常态化之下，对实体商品零售行业的影响因素存在如下几个方面：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482" w:firstLine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顾客对疫情产生了安全上的顾虑，减少了出行。直接压抑了非必要性消费（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</w:t>
      </w:r>
      <w:r>
        <w:rPr>
          <w:rFonts w:hint="eastAsia" w:ascii="仿宋_GB2312" w:hAnsi="仿宋_GB2312" w:eastAsia="仿宋_GB2312" w:cs="仿宋_GB2312"/>
          <w:sz w:val="32"/>
          <w:szCs w:val="32"/>
        </w:rPr>
        <w:t>如美容、KTV、亲朋聚餐等）的欲望。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482" w:firstLine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国内外人群普遍需求疲弱，造成我区很多生产性企业订单大减，工人失业或就业不足的情况日趋严峻，市民对预期收入顾虑重重，影响了消费信心。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我区很多实体服务行业，短期内其成本无法压缩，而预期经营收入不甚乐观，加上国内外疫情的反复，市场信心萎靡，个别服务行业经营者选择结业，反过来又推高失业情况，造成了恶性的循环。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482" w:firstLineChars="15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四是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缺乏专业技能的商品销售服务人员普遍存在新的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就业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困难。商品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零售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要振兴，人才是关键。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由于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商品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零售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工作时间长且普遍待遇不高、人员流动性本来就比较大，面对该行业的全面转营，必须有赖大量新型从业人员的不断补充，才能满足其发展的实际需要。然而，</w:t>
      </w:r>
      <w:r>
        <w:rPr>
          <w:rFonts w:hint="eastAsia" w:ascii="仿宋_GB2312" w:hAnsi="仿宋_GB2312" w:eastAsia="仿宋_GB2312" w:cs="仿宋_GB2312"/>
          <w:sz w:val="32"/>
          <w:szCs w:val="32"/>
        </w:rPr>
        <w:t>受退二进三的发展思维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和这次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的直接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区原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</w:rPr>
        <w:t>二产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业的务工人员出现了大量</w:t>
      </w:r>
      <w:r>
        <w:rPr>
          <w:rFonts w:hint="eastAsia" w:ascii="仿宋_GB2312" w:hAnsi="仿宋_GB2312" w:eastAsia="仿宋_GB2312" w:cs="仿宋_GB2312"/>
          <w:sz w:val="32"/>
          <w:szCs w:val="32"/>
        </w:rPr>
        <w:t>下岗或就业不足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而被迫</w:t>
      </w:r>
      <w:r>
        <w:rPr>
          <w:rFonts w:hint="eastAsia" w:ascii="仿宋_GB2312" w:hAnsi="仿宋_GB2312" w:eastAsia="仿宋_GB2312" w:cs="仿宋_GB2312"/>
          <w:sz w:val="32"/>
          <w:szCs w:val="32"/>
        </w:rPr>
        <w:t>转入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</w:rPr>
        <w:t>三产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业去</w:t>
      </w:r>
      <w:r>
        <w:rPr>
          <w:rFonts w:hint="eastAsia" w:ascii="仿宋_GB2312" w:hAnsi="仿宋_GB2312" w:eastAsia="仿宋_GB2312" w:cs="仿宋_GB2312"/>
          <w:sz w:val="32"/>
          <w:szCs w:val="32"/>
        </w:rPr>
        <w:t>找工作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，但这时</w:t>
      </w:r>
      <w:r>
        <w:rPr>
          <w:rFonts w:hint="eastAsia" w:ascii="仿宋_GB2312" w:hAnsi="仿宋_GB2312" w:eastAsia="仿宋_GB2312" w:cs="仿宋_GB2312"/>
          <w:sz w:val="32"/>
          <w:szCs w:val="32"/>
        </w:rPr>
        <w:t>传统的大型招聘会绝大部分都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直接被取消了，结果，随着形势的发展变化，这些转岗的人员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既缺乏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新型的服务意识和服务技能</w:t>
      </w:r>
      <w:r>
        <w:rPr>
          <w:rFonts w:hint="eastAsia" w:ascii="仿宋_GB2312" w:hAnsi="仿宋_GB2312" w:eastAsia="仿宋_GB2312" w:cs="仿宋_GB2312"/>
          <w:sz w:val="32"/>
          <w:szCs w:val="32"/>
        </w:rPr>
        <w:t>，又缺乏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足够的</w:t>
      </w:r>
      <w:r>
        <w:rPr>
          <w:rFonts w:hint="eastAsia" w:ascii="仿宋_GB2312" w:hAnsi="仿宋_GB2312" w:eastAsia="仿宋_GB2312" w:cs="仿宋_GB2312"/>
          <w:sz w:val="32"/>
          <w:szCs w:val="32"/>
        </w:rPr>
        <w:t>应聘渠道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，使他们不得不面临着相对就业难的困境。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此可见，这次疫情对实体商品零售业的创伤异常巨大，当中既有经济上的实际损失，也给经营者的投资心理和消费者的消费心理带来了阴影，客观上更大大加速了该产业的换代。一方面，消费者的消费信心有待恢复，并对新零售有更高的认知与期许；另一方面，零售业经营者业绩下滑、成本高企，看到互联网崛起，导致自身失去信心，茫茫然而不知所措。因此，本人认为，广大商品零售业从业人员和消费者信心的恢复，对于该行业的重新振兴至关重要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480" w:firstLineChars="15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对提振我区商品零售产业发展的几点建议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人们常说，拉动经济的三驾马车分别是“投资”、“出口”和“消费”。 面对我区当前严峻的经济形势，既然因国际疫情不稳造成的“出口”困难，我区在短期内难以把控，在“投资”方面，国家已经推出大量的政策与计划，我们地方政府只要认真落实就行，没有太多的主导权。那么，对提振“消费”这个选项，由于关系到民生保障与就业问题，区政府更应该高度重视，下大力气进行深耕细作。考虑到未来疫情进展的不确定性，商品零售业从业人员和消费者存在信心不足的现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</w:t>
      </w:r>
      <w:r>
        <w:rPr>
          <w:rFonts w:hint="eastAsia" w:ascii="仿宋_GB2312" w:hAnsi="仿宋_GB2312" w:eastAsia="仿宋_GB2312" w:cs="仿宋_GB2312"/>
          <w:sz w:val="32"/>
          <w:szCs w:val="32"/>
        </w:rPr>
        <w:t>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兴我区的</w:t>
      </w:r>
      <w:r>
        <w:rPr>
          <w:rFonts w:hint="eastAsia" w:ascii="仿宋_GB2312" w:hAnsi="仿宋_GB2312" w:eastAsia="仿宋_GB2312" w:cs="仿宋_GB2312"/>
          <w:sz w:val="32"/>
          <w:szCs w:val="32"/>
        </w:rPr>
        <w:t>实体零售业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更加</w:t>
      </w:r>
      <w:r>
        <w:rPr>
          <w:rFonts w:hint="eastAsia" w:ascii="仿宋_GB2312" w:hAnsi="仿宋_GB2312" w:eastAsia="仿宋_GB2312" w:cs="仿宋_GB2312"/>
          <w:sz w:val="32"/>
          <w:szCs w:val="32"/>
        </w:rPr>
        <w:t>有赖于区政府和相关职能部门的大力扶持。在此，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提出如下几点建议：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（一）建议政府加强对待业青年的培训和扶助，推动我区商品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零售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行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业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服务人员的充分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就业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要加强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新</w:t>
      </w:r>
      <w:r>
        <w:rPr>
          <w:rFonts w:hint="eastAsia" w:ascii="仿宋_GB2312" w:hAnsi="仿宋_GB2312" w:eastAsia="仿宋_GB2312" w:cs="仿宋_GB2312"/>
          <w:sz w:val="32"/>
          <w:szCs w:val="32"/>
        </w:rPr>
        <w:t>生代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青年服务技能的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引导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应结合新时代特征，集中对年轻的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</w:rPr>
        <w:t>二产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业下岗</w:t>
      </w:r>
      <w:r>
        <w:rPr>
          <w:rFonts w:hint="eastAsia" w:ascii="仿宋_GB2312" w:hAnsi="仿宋_GB2312" w:eastAsia="仿宋_GB2312" w:cs="仿宋_GB2312"/>
          <w:sz w:val="32"/>
          <w:szCs w:val="32"/>
        </w:rPr>
        <w:t>工人和应届毕业生，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开展第</w:t>
      </w:r>
      <w:r>
        <w:rPr>
          <w:rFonts w:hint="eastAsia" w:ascii="仿宋_GB2312" w:hAnsi="仿宋_GB2312" w:eastAsia="仿宋_GB2312" w:cs="仿宋_GB2312"/>
          <w:sz w:val="32"/>
          <w:szCs w:val="32"/>
        </w:rPr>
        <w:t>三产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业服务技能和</w:t>
      </w:r>
      <w:r>
        <w:rPr>
          <w:rFonts w:hint="eastAsia" w:ascii="仿宋_GB2312" w:hAnsi="仿宋_GB2312" w:eastAsia="仿宋_GB2312" w:cs="仿宋_GB2312"/>
          <w:sz w:val="32"/>
          <w:szCs w:val="32"/>
        </w:rPr>
        <w:t>互联网产业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工作技能</w:t>
      </w:r>
      <w:r>
        <w:rPr>
          <w:rFonts w:hint="eastAsia" w:ascii="仿宋_GB2312" w:hAnsi="仿宋_GB2312" w:eastAsia="仿宋_GB2312" w:cs="仿宋_GB2312"/>
          <w:sz w:val="32"/>
          <w:szCs w:val="32"/>
        </w:rPr>
        <w:t>的培训。广东省人社厅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早在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2020年2月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，就</w:t>
      </w:r>
      <w:r>
        <w:rPr>
          <w:rFonts w:hint="eastAsia" w:ascii="仿宋_GB2312" w:hAnsi="仿宋_GB2312" w:eastAsia="仿宋_GB2312" w:cs="仿宋_GB2312"/>
          <w:sz w:val="32"/>
          <w:szCs w:val="32"/>
        </w:rPr>
        <w:t>推出《关于开展企业职工线上适岗职业技能培训的通知》，该通知有多项技能补贴（广州每人每年1000元，深圳每人每年1500元）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认为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，上级这些利好的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于鼓励</w:t>
      </w:r>
      <w:r>
        <w:rPr>
          <w:rFonts w:hint="eastAsia" w:ascii="仿宋_GB2312" w:hAnsi="仿宋_GB2312" w:eastAsia="仿宋_GB2312" w:cs="仿宋_GB2312"/>
          <w:sz w:val="32"/>
          <w:szCs w:val="32"/>
        </w:rPr>
        <w:t>下岗工人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再就业和提振经济</w:t>
      </w:r>
      <w:r>
        <w:rPr>
          <w:rFonts w:hint="eastAsia" w:ascii="仿宋_GB2312" w:hAnsi="仿宋_GB2312" w:eastAsia="仿宋_GB2312" w:cs="仿宋_GB2312"/>
          <w:sz w:val="32"/>
          <w:szCs w:val="32"/>
        </w:rPr>
        <w:t>都是非常有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帮助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，区政府不仅要进行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全面有力的推广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而且还必须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进一步追加投入，联动各镇街商会，加大补贴的宣传与执行。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例如，对于一些志愿从事</w:t>
      </w:r>
      <w:r>
        <w:rPr>
          <w:rFonts w:hint="eastAsia" w:ascii="仿宋_GB2312" w:hAnsi="仿宋_GB2312" w:eastAsia="仿宋_GB2312" w:cs="仿宋_GB2312"/>
          <w:sz w:val="32"/>
          <w:szCs w:val="32"/>
        </w:rPr>
        <w:t>服装导购员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我们不仅要培训其</w:t>
      </w:r>
      <w:r>
        <w:rPr>
          <w:rFonts w:hint="eastAsia" w:ascii="仿宋_GB2312" w:hAnsi="仿宋_GB2312" w:eastAsia="仿宋_GB2312" w:cs="仿宋_GB2312"/>
          <w:sz w:val="32"/>
          <w:szCs w:val="32"/>
        </w:rPr>
        <w:t>仪态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推销能力，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</w:t>
      </w:r>
      <w:r>
        <w:rPr>
          <w:rFonts w:hint="eastAsia" w:ascii="仿宋_GB2312" w:hAnsi="仿宋_GB2312" w:eastAsia="仿宋_GB2312" w:cs="仿宋_GB2312"/>
          <w:sz w:val="32"/>
          <w:szCs w:val="32"/>
        </w:rPr>
        <w:t>需要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培训他们从事</w:t>
      </w:r>
      <w:r>
        <w:rPr>
          <w:rFonts w:hint="eastAsia" w:ascii="仿宋_GB2312" w:hAnsi="仿宋_GB2312" w:eastAsia="仿宋_GB2312" w:cs="仿宋_GB2312"/>
          <w:sz w:val="32"/>
          <w:szCs w:val="32"/>
        </w:rPr>
        <w:t>直播的基本知识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，并且熟练掌握</w:t>
      </w:r>
      <w:r>
        <w:rPr>
          <w:rFonts w:hint="eastAsia" w:ascii="仿宋_GB2312" w:hAnsi="仿宋_GB2312" w:eastAsia="仿宋_GB2312" w:cs="仿宋_GB2312"/>
          <w:sz w:val="32"/>
          <w:szCs w:val="32"/>
        </w:rPr>
        <w:t>小视频制作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新媒体的使用等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从</w:t>
      </w:r>
      <w:r>
        <w:rPr>
          <w:rFonts w:hint="eastAsia" w:ascii="仿宋_GB2312" w:hAnsi="仿宋_GB2312" w:eastAsia="仿宋_GB2312" w:cs="仿宋_GB2312"/>
          <w:sz w:val="32"/>
          <w:szCs w:val="32"/>
        </w:rPr>
        <w:t>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为他们在</w:t>
      </w:r>
      <w:r>
        <w:rPr>
          <w:rFonts w:hint="eastAsia" w:ascii="仿宋_GB2312" w:hAnsi="仿宋_GB2312" w:eastAsia="仿宋_GB2312" w:cs="仿宋_GB2312"/>
          <w:sz w:val="32"/>
          <w:szCs w:val="32"/>
        </w:rPr>
        <w:t>新形势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开展相关服务打下基础。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要切实抓好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招聘途径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的改革，以广开招聘的门路。建议在</w:t>
      </w:r>
      <w:r>
        <w:rPr>
          <w:rFonts w:hint="eastAsia" w:ascii="仿宋_GB2312" w:hAnsi="仿宋_GB2312" w:eastAsia="仿宋_GB2312" w:cs="仿宋_GB2312"/>
          <w:sz w:val="32"/>
          <w:szCs w:val="32"/>
        </w:rPr>
        <w:t>旧有招聘体系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的基础上，</w:t>
      </w:r>
      <w:r>
        <w:rPr>
          <w:rFonts w:hint="eastAsia" w:ascii="仿宋_GB2312" w:hAnsi="仿宋_GB2312" w:eastAsia="仿宋_GB2312" w:cs="仿宋_GB2312"/>
          <w:sz w:val="32"/>
          <w:szCs w:val="32"/>
        </w:rPr>
        <w:t>借助互联网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放开与鼓励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网上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可以利用</w:t>
      </w:r>
      <w:r>
        <w:rPr>
          <w:rFonts w:hint="eastAsia" w:ascii="仿宋_GB2312" w:hAnsi="仿宋_GB2312" w:eastAsia="仿宋_GB2312" w:cs="仿宋_GB2312"/>
          <w:sz w:val="32"/>
          <w:szCs w:val="32"/>
        </w:rPr>
        <w:t>直播、小程序、服务号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更能迎合年轻人习惯的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方式进行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传播，这样能迅速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解决</w:t>
      </w:r>
      <w:r>
        <w:rPr>
          <w:rFonts w:hint="eastAsia" w:ascii="仿宋_GB2312" w:hAnsi="仿宋_GB2312" w:eastAsia="仿宋_GB2312" w:cs="仿宋_GB2312"/>
          <w:sz w:val="32"/>
          <w:szCs w:val="32"/>
        </w:rPr>
        <w:t>劳动力供求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失</w:t>
      </w:r>
      <w:r>
        <w:rPr>
          <w:rFonts w:hint="eastAsia" w:ascii="仿宋_GB2312" w:hAnsi="仿宋_GB2312" w:eastAsia="仿宋_GB2312" w:cs="仿宋_GB2312"/>
          <w:sz w:val="32"/>
          <w:szCs w:val="32"/>
        </w:rPr>
        <w:t>衡的问题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（二）建议政府积极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引导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商品零售企业开展“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实体零售+互联网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”的营销方式改革。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认为，实体零售与互联网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并不是替代关系，而是相生的关系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。事实上，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疫情改变了很多人的生活习惯，也深刻的改变了零售业的经营逻辑，这是不可逆的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，在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疫情期间，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我区</w:t>
      </w:r>
      <w:r>
        <w:rPr>
          <w:rFonts w:hint="eastAsia" w:ascii="仿宋_GB2312" w:hAnsi="仿宋_GB2312" w:eastAsia="仿宋_GB2312" w:cs="仿宋_GB2312"/>
          <w:sz w:val="32"/>
          <w:szCs w:val="32"/>
        </w:rPr>
        <w:t>互联网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商品销售的方式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得到了很大发展，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其变</w:t>
      </w:r>
      <w:r>
        <w:rPr>
          <w:rFonts w:hint="eastAsia" w:ascii="仿宋_GB2312" w:hAnsi="仿宋_GB2312" w:eastAsia="仿宋_GB2312" w:cs="仿宋_GB2312"/>
          <w:sz w:val="32"/>
          <w:szCs w:val="32"/>
        </w:rPr>
        <w:t>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亮点，集中</w:t>
      </w:r>
      <w:r>
        <w:rPr>
          <w:rFonts w:hint="eastAsia" w:ascii="仿宋_GB2312" w:hAnsi="仿宋_GB2312" w:eastAsia="仿宋_GB2312" w:cs="仿宋_GB2312"/>
          <w:sz w:val="32"/>
          <w:szCs w:val="32"/>
        </w:rPr>
        <w:t>反映在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以下的</w:t>
      </w:r>
      <w:r>
        <w:rPr>
          <w:rFonts w:hint="eastAsia" w:ascii="仿宋_GB2312" w:hAnsi="仿宋_GB2312" w:eastAsia="仿宋_GB2312" w:cs="仿宋_GB2312"/>
          <w:sz w:val="32"/>
          <w:szCs w:val="32"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</w:rPr>
        <w:t>方面：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一，是信息传播方式的改变，诸如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政府发放“</w:t>
      </w:r>
      <w:r>
        <w:rPr>
          <w:rFonts w:hint="eastAsia" w:ascii="仿宋_GB2312" w:hAnsi="仿宋_GB2312" w:eastAsia="仿宋_GB2312" w:cs="仿宋_GB2312"/>
          <w:sz w:val="32"/>
          <w:szCs w:val="32"/>
        </w:rPr>
        <w:t>消费券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”，以及</w:t>
      </w:r>
      <w:r>
        <w:rPr>
          <w:rFonts w:hint="eastAsia" w:ascii="仿宋_GB2312" w:hAnsi="仿宋_GB2312" w:eastAsia="仿宋_GB2312" w:cs="仿宋_GB2312"/>
          <w:sz w:val="32"/>
          <w:szCs w:val="32"/>
        </w:rPr>
        <w:t>直播的冒起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，便</w:t>
      </w:r>
      <w:r>
        <w:rPr>
          <w:rFonts w:hint="eastAsia" w:ascii="仿宋_GB2312" w:hAnsi="仿宋_GB2312" w:eastAsia="仿宋_GB2312" w:cs="仿宋_GB2312"/>
          <w:sz w:val="32"/>
          <w:szCs w:val="32"/>
        </w:rPr>
        <w:t>属于此类；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二，是实现场景的改变，诸如在线教育、送货上门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</w:t>
      </w:r>
      <w:r>
        <w:rPr>
          <w:rFonts w:hint="eastAsia" w:ascii="仿宋_GB2312" w:hAnsi="仿宋_GB2312" w:eastAsia="仿宋_GB2312" w:cs="仿宋_GB2312"/>
          <w:sz w:val="32"/>
          <w:szCs w:val="32"/>
        </w:rPr>
        <w:t>属于此类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。“商品销售行</w:t>
      </w:r>
      <w:r>
        <w:rPr>
          <w:rFonts w:hint="eastAsia" w:ascii="仿宋_GB2312" w:hAnsi="仿宋_GB2312" w:eastAsia="仿宋_GB2312" w:cs="仿宋_GB2312"/>
          <w:sz w:val="32"/>
          <w:szCs w:val="32"/>
        </w:rPr>
        <w:t>业+互联网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已经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日益深入地</w:t>
      </w:r>
      <w:r>
        <w:rPr>
          <w:rFonts w:hint="eastAsia" w:ascii="仿宋_GB2312" w:hAnsi="仿宋_GB2312" w:eastAsia="仿宋_GB2312" w:cs="仿宋_GB2312"/>
          <w:sz w:val="32"/>
          <w:szCs w:val="32"/>
        </w:rPr>
        <w:t>渗透到各个年龄段的消费者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中。随着社会的发展进步，</w:t>
      </w:r>
      <w:r>
        <w:rPr>
          <w:rFonts w:hint="eastAsia" w:ascii="仿宋_GB2312" w:hAnsi="仿宋_GB2312" w:eastAsia="仿宋_GB2312" w:cs="仿宋_GB2312"/>
          <w:sz w:val="32"/>
          <w:szCs w:val="32"/>
        </w:rPr>
        <w:t>每一个产业的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兴起和</w:t>
      </w:r>
      <w:r>
        <w:rPr>
          <w:rFonts w:hint="eastAsia" w:ascii="仿宋_GB2312" w:hAnsi="仿宋_GB2312" w:eastAsia="仿宋_GB2312" w:cs="仿宋_GB2312"/>
          <w:sz w:val="32"/>
          <w:szCs w:val="32"/>
        </w:rPr>
        <w:t>更迭，都会伴随着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大量企业的淘汰潮和员工的</w:t>
      </w:r>
      <w:r>
        <w:rPr>
          <w:rFonts w:hint="eastAsia" w:ascii="仿宋_GB2312" w:hAnsi="仿宋_GB2312" w:eastAsia="仿宋_GB2312" w:cs="仿宋_GB2312"/>
          <w:sz w:val="32"/>
          <w:szCs w:val="32"/>
        </w:rPr>
        <w:t>失业潮，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在这新一轮的社会变革中，我区的商品销售行</w:t>
      </w:r>
      <w:r>
        <w:rPr>
          <w:rFonts w:hint="eastAsia" w:ascii="仿宋_GB2312" w:hAnsi="仿宋_GB2312" w:eastAsia="仿宋_GB2312" w:cs="仿宋_GB2312"/>
          <w:sz w:val="32"/>
          <w:szCs w:val="32"/>
        </w:rPr>
        <w:t>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要么积极拥抱变革、主动适应形势的发展，要么就在改革的大潮中被时代所抛弃。鉴此，本人认为，</w:t>
      </w:r>
      <w:r>
        <w:rPr>
          <w:rFonts w:hint="eastAsia" w:ascii="仿宋_GB2312" w:hAnsi="仿宋_GB2312" w:eastAsia="仿宋_GB2312" w:cs="仿宋_GB2312"/>
          <w:sz w:val="32"/>
          <w:szCs w:val="32"/>
        </w:rPr>
        <w:t>经营者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在当前社会变革的大潮中，自身</w:t>
      </w:r>
      <w:r>
        <w:rPr>
          <w:rFonts w:hint="eastAsia" w:ascii="仿宋_GB2312" w:hAnsi="仿宋_GB2312" w:eastAsia="仿宋_GB2312" w:cs="仿宋_GB2312"/>
          <w:sz w:val="32"/>
          <w:szCs w:val="32"/>
        </w:rPr>
        <w:t>固然应该积极探索，但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任何</w:t>
      </w:r>
      <w:r>
        <w:rPr>
          <w:rFonts w:hint="eastAsia" w:ascii="仿宋_GB2312" w:hAnsi="仿宋_GB2312" w:eastAsia="仿宋_GB2312" w:cs="仿宋_GB2312"/>
          <w:sz w:val="32"/>
          <w:szCs w:val="32"/>
        </w:rPr>
        <w:t>个体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都</w:t>
      </w:r>
      <w:r>
        <w:rPr>
          <w:rFonts w:hint="eastAsia" w:ascii="仿宋_GB2312" w:hAnsi="仿宋_GB2312" w:eastAsia="仿宋_GB2312" w:cs="仿宋_GB2312"/>
          <w:sz w:val="32"/>
          <w:szCs w:val="32"/>
        </w:rPr>
        <w:t>难以避免短视与局限，此时政府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</w:t>
      </w:r>
      <w:r>
        <w:rPr>
          <w:rFonts w:hint="eastAsia" w:ascii="仿宋_GB2312" w:hAnsi="仿宋_GB2312" w:eastAsia="仿宋_GB2312" w:cs="仿宋_GB2312"/>
          <w:sz w:val="32"/>
          <w:szCs w:val="32"/>
        </w:rPr>
        <w:t>应该举起大旗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、指引</w:t>
      </w:r>
      <w:r>
        <w:rPr>
          <w:rFonts w:hint="eastAsia" w:ascii="仿宋_GB2312" w:hAnsi="仿宋_GB2312" w:eastAsia="仿宋_GB2312" w:cs="仿宋_GB2312"/>
          <w:sz w:val="32"/>
          <w:szCs w:val="32"/>
        </w:rPr>
        <w:t>方向，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为了让我区更多的商品零售企业都能赶上时代发展的步伐，就唯有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的主导，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那些落伍的</w:t>
      </w:r>
      <w:r>
        <w:rPr>
          <w:rFonts w:hint="eastAsia" w:ascii="仿宋_GB2312" w:hAnsi="仿宋_GB2312" w:eastAsia="仿宋_GB2312" w:cs="仿宋_GB2312"/>
          <w:sz w:val="32"/>
          <w:szCs w:val="32"/>
        </w:rPr>
        <w:t>零售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企业和下岗</w:t>
      </w:r>
      <w:r>
        <w:rPr>
          <w:rFonts w:hint="eastAsia" w:ascii="仿宋_GB2312" w:hAnsi="仿宋_GB2312" w:eastAsia="仿宋_GB2312" w:cs="仿宋_GB2312"/>
          <w:sz w:val="32"/>
          <w:szCs w:val="32"/>
        </w:rPr>
        <w:t>年轻人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进行培训和</w:t>
      </w:r>
      <w:r>
        <w:rPr>
          <w:rFonts w:hint="eastAsia" w:ascii="仿宋_GB2312" w:hAnsi="仿宋_GB2312" w:eastAsia="仿宋_GB2312" w:cs="仿宋_GB2312"/>
          <w:sz w:val="32"/>
          <w:szCs w:val="32"/>
        </w:rPr>
        <w:t>引导，让更多年轻就业者、创业者获得互联网时代的红利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，只有这样，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我区未来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实体零售企业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才会</w:t>
      </w:r>
      <w:r>
        <w:rPr>
          <w:rFonts w:hint="eastAsia" w:ascii="仿宋_GB2312" w:hAnsi="仿宋_GB2312" w:eastAsia="仿宋_GB2312" w:cs="仿宋_GB2312"/>
          <w:sz w:val="32"/>
          <w:szCs w:val="32"/>
        </w:rPr>
        <w:t>更有生机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更有竞争力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。然而，</w:t>
      </w:r>
      <w:r>
        <w:rPr>
          <w:rFonts w:hint="eastAsia" w:ascii="仿宋_GB2312" w:hAnsi="仿宋_GB2312" w:eastAsia="仿宋_GB2312" w:cs="仿宋_GB2312"/>
          <w:sz w:val="32"/>
          <w:szCs w:val="32"/>
        </w:rPr>
        <w:t>反观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目前</w:t>
      </w:r>
      <w:r>
        <w:rPr>
          <w:rFonts w:hint="eastAsia" w:ascii="仿宋_GB2312" w:hAnsi="仿宋_GB2312" w:eastAsia="仿宋_GB2312" w:cs="仿宋_GB2312"/>
          <w:sz w:val="32"/>
          <w:szCs w:val="32"/>
        </w:rPr>
        <w:t>我区零售业的经营者（特别是老一辈的经营者），大多对互联网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销售仍然</w:t>
      </w:r>
      <w:r>
        <w:rPr>
          <w:rFonts w:hint="eastAsia" w:ascii="仿宋_GB2312" w:hAnsi="仿宋_GB2312" w:eastAsia="仿宋_GB2312" w:cs="仿宋_GB2312"/>
          <w:sz w:val="32"/>
          <w:szCs w:val="32"/>
        </w:rPr>
        <w:t>处于一知半解或者道听途说的阶段，加上消费者的消费信心还没有完全恢复，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结果导致</w:t>
      </w:r>
      <w:r>
        <w:rPr>
          <w:rFonts w:hint="eastAsia" w:ascii="仿宋_GB2312" w:hAnsi="仿宋_GB2312" w:eastAsia="仿宋_GB2312" w:cs="仿宋_GB2312"/>
          <w:sz w:val="32"/>
          <w:szCs w:val="32"/>
        </w:rPr>
        <w:t>我区服务业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的整体表现</w:t>
      </w:r>
      <w:r>
        <w:rPr>
          <w:rFonts w:hint="eastAsia" w:ascii="仿宋_GB2312" w:hAnsi="仿宋_GB2312" w:eastAsia="仿宋_GB2312" w:cs="仿宋_GB2312"/>
          <w:sz w:val="32"/>
          <w:szCs w:val="32"/>
        </w:rPr>
        <w:t>不温不火，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且</w:t>
      </w:r>
      <w:r>
        <w:rPr>
          <w:rFonts w:hint="eastAsia" w:ascii="仿宋_GB2312" w:hAnsi="仿宋_GB2312" w:eastAsia="仿宋_GB2312" w:cs="仿宋_GB2312"/>
          <w:sz w:val="32"/>
          <w:szCs w:val="32"/>
        </w:rPr>
        <w:t>大多处于盈亏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临界点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。在这种情况下，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如何帮扶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本地的</w:t>
      </w:r>
      <w:r>
        <w:rPr>
          <w:rFonts w:hint="eastAsia" w:ascii="仿宋_GB2312" w:hAnsi="仿宋_GB2312" w:eastAsia="仿宋_GB2312" w:cs="仿宋_GB2312"/>
          <w:sz w:val="32"/>
          <w:szCs w:val="32"/>
        </w:rPr>
        <w:t>实体服务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性行</w:t>
      </w:r>
      <w:r>
        <w:rPr>
          <w:rFonts w:hint="eastAsia" w:ascii="仿宋_GB2312" w:hAnsi="仿宋_GB2312" w:eastAsia="仿宋_GB2312" w:cs="仿宋_GB2312"/>
          <w:sz w:val="32"/>
          <w:szCs w:val="32"/>
        </w:rPr>
        <w:t>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都</w:t>
      </w:r>
      <w:r>
        <w:rPr>
          <w:rFonts w:hint="eastAsia" w:ascii="仿宋_GB2312" w:hAnsi="仿宋_GB2312" w:eastAsia="仿宋_GB2312" w:cs="仿宋_GB2312"/>
          <w:sz w:val="32"/>
          <w:szCs w:val="32"/>
        </w:rPr>
        <w:t>用上互联网、用好互联网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，将</w:t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我区政府当前工作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一个重要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改革</w:t>
      </w:r>
      <w:r>
        <w:rPr>
          <w:rFonts w:hint="eastAsia" w:ascii="仿宋_GB2312" w:hAnsi="仿宋_GB2312" w:eastAsia="仿宋_GB2312" w:cs="仿宋_GB2312"/>
          <w:sz w:val="32"/>
          <w:szCs w:val="32"/>
        </w:rPr>
        <w:t>课题。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例如，</w:t>
      </w:r>
      <w:r>
        <w:rPr>
          <w:rFonts w:hint="eastAsia" w:ascii="仿宋_GB2312" w:hAnsi="仿宋_GB2312" w:eastAsia="仿宋_GB2312" w:cs="仿宋_GB2312"/>
          <w:sz w:val="32"/>
          <w:szCs w:val="32"/>
        </w:rPr>
        <w:t>深圳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市在这方面就做得比较好</w:t>
      </w:r>
      <w:r>
        <w:rPr>
          <w:rFonts w:hint="eastAsia" w:ascii="仿宋_GB2312" w:hAnsi="仿宋_GB2312" w:eastAsia="仿宋_GB2312" w:cs="仿宋_GB2312"/>
          <w:sz w:val="32"/>
          <w:szCs w:val="32"/>
        </w:rPr>
        <w:t>，腾讯公司每年都会举办6场以上面向经营者的大型培训会，用以辅助实体企业善用互联网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进行商品的</w:t>
      </w:r>
      <w:r>
        <w:rPr>
          <w:rFonts w:hint="eastAsia" w:ascii="仿宋_GB2312" w:hAnsi="仿宋_GB2312" w:eastAsia="仿宋_GB2312" w:cs="仿宋_GB2312"/>
          <w:sz w:val="32"/>
          <w:szCs w:val="32"/>
        </w:rPr>
        <w:t>营销。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而</w:t>
      </w:r>
      <w:r>
        <w:rPr>
          <w:rFonts w:hint="eastAsia" w:ascii="仿宋_GB2312" w:hAnsi="仿宋_GB2312" w:eastAsia="仿宋_GB2312" w:cs="仿宋_GB2312"/>
          <w:sz w:val="32"/>
          <w:szCs w:val="32"/>
        </w:rPr>
        <w:t>广州市委宣传部、文明办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也从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2020年6月22日起，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也专门</w:t>
      </w:r>
      <w:r>
        <w:rPr>
          <w:rFonts w:hint="eastAsia" w:ascii="仿宋_GB2312" w:hAnsi="仿宋_GB2312" w:eastAsia="仿宋_GB2312" w:cs="仿宋_GB2312"/>
          <w:sz w:val="32"/>
          <w:szCs w:val="32"/>
        </w:rPr>
        <w:t>举办了《广州市定点扶贫新媒体训练营》，帮扶600个企业提升互联网营销能力。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基于以上考虑，本人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建议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要积极主动</w:t>
      </w:r>
      <w:r>
        <w:rPr>
          <w:rFonts w:hint="eastAsia" w:ascii="仿宋_GB2312" w:hAnsi="仿宋_GB2312" w:eastAsia="仿宋_GB2312" w:cs="仿宋_GB2312"/>
          <w:sz w:val="32"/>
          <w:szCs w:val="32"/>
        </w:rPr>
        <w:t>引导一些新媒体、策划公司、MCN机构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举办一些讲座，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鼓励</w:t>
      </w:r>
      <w:r>
        <w:rPr>
          <w:rFonts w:hint="eastAsia" w:ascii="仿宋_GB2312" w:hAnsi="仿宋_GB2312" w:eastAsia="仿宋_GB2312" w:cs="仿宋_GB2312"/>
          <w:sz w:val="32"/>
          <w:szCs w:val="32"/>
        </w:rPr>
        <w:t>实体服务业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经营者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参与学习，好</w:t>
      </w:r>
      <w:r>
        <w:rPr>
          <w:rFonts w:hint="eastAsia" w:ascii="仿宋_GB2312" w:hAnsi="仿宋_GB2312" w:eastAsia="仿宋_GB2312" w:cs="仿宋_GB2312"/>
          <w:sz w:val="32"/>
          <w:szCs w:val="32"/>
        </w:rPr>
        <w:t>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他们都能</w:t>
      </w:r>
      <w:r>
        <w:rPr>
          <w:rFonts w:hint="eastAsia" w:ascii="仿宋_GB2312" w:hAnsi="仿宋_GB2312" w:eastAsia="仿宋_GB2312" w:cs="仿宋_GB2312"/>
          <w:sz w:val="32"/>
          <w:szCs w:val="32"/>
        </w:rPr>
        <w:t>尽快了解互联网环境下的营销与经营方式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，从而为这些企业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营销方式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的成功转型升级提供助力。同时，要</w:t>
      </w:r>
      <w:r>
        <w:rPr>
          <w:rFonts w:hint="eastAsia" w:ascii="仿宋_GB2312" w:hAnsi="仿宋_GB2312" w:eastAsia="仿宋_GB2312" w:cs="仿宋_GB2312"/>
          <w:sz w:val="32"/>
          <w:szCs w:val="32"/>
        </w:rPr>
        <w:t>大力鼓励我区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参与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大数据、云计算、人工智能、物联网、区块链，以及5G背景下的数字化平台建设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利用大数据、云计算的数据平台去改造传统的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营销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项目，</w:t>
      </w:r>
      <w:r>
        <w:rPr>
          <w:rFonts w:hint="eastAsia" w:ascii="仿宋_GB2312" w:hAnsi="仿宋_GB2312" w:eastAsia="仿宋_GB2312" w:cs="仿宋_GB2312"/>
          <w:sz w:val="32"/>
          <w:szCs w:val="32"/>
        </w:rPr>
        <w:t>抢抓数字经济的布局发展，让网络科技为我区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的后续发展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注入新的动能。要鼓励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这些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企业结合本行业的特征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加快数字化转型，培育效益新增长点。要深入推动电商平台向深度和广度发展，创新“网格+”模式，助力保障资源的有效对接，以推动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产业链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、供应链</w:t>
      </w:r>
      <w:r>
        <w:rPr>
          <w:rFonts w:hint="eastAsia" w:ascii="仿宋_GB2312" w:hAnsi="仿宋_GB2312" w:eastAsia="仿宋_GB2312" w:cs="仿宋_GB2312"/>
          <w:sz w:val="32"/>
          <w:szCs w:val="32"/>
        </w:rPr>
        <w:t>的“满血复活”。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）建议区政府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精准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施策，有效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刺激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商品销售和群众的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消费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期间</w:t>
      </w:r>
      <w:r>
        <w:rPr>
          <w:rFonts w:hint="eastAsia" w:ascii="仿宋_GB2312" w:hAnsi="仿宋_GB2312" w:eastAsia="仿宋_GB2312" w:cs="仿宋_GB2312"/>
          <w:sz w:val="32"/>
          <w:szCs w:val="32"/>
        </w:rPr>
        <w:t>，各地政府都有刺激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商品销售和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消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措施出台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但</w:t>
      </w:r>
      <w:r>
        <w:rPr>
          <w:rFonts w:hint="eastAsia" w:ascii="仿宋_GB2312" w:hAnsi="仿宋_GB2312" w:eastAsia="仿宋_GB2312" w:cs="仿宋_GB2312"/>
          <w:sz w:val="32"/>
          <w:szCs w:val="32"/>
        </w:rPr>
        <w:t>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实际</w:t>
      </w:r>
      <w:r>
        <w:rPr>
          <w:rFonts w:hint="eastAsia" w:ascii="仿宋_GB2312" w:hAnsi="仿宋_GB2312" w:eastAsia="仿宋_GB2312" w:cs="仿宋_GB2312"/>
          <w:sz w:val="32"/>
          <w:szCs w:val="32"/>
        </w:rPr>
        <w:t>效果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却是参差</w:t>
      </w:r>
      <w:r>
        <w:rPr>
          <w:rFonts w:hint="eastAsia" w:ascii="仿宋_GB2312" w:hAnsi="仿宋_GB2312" w:eastAsia="仿宋_GB2312" w:cs="仿宋_GB2312"/>
          <w:sz w:val="32"/>
          <w:szCs w:val="32"/>
        </w:rPr>
        <w:t>不齐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的。本人认为，政府的</w:t>
      </w:r>
      <w:r>
        <w:rPr>
          <w:rFonts w:hint="eastAsia" w:ascii="仿宋_GB2312" w:hAnsi="仿宋_GB2312" w:eastAsia="仿宋_GB2312" w:cs="仿宋_GB2312"/>
          <w:sz w:val="32"/>
          <w:szCs w:val="32"/>
        </w:rPr>
        <w:t>刺激政策必须精准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才能真正做到事半功倍，否则就会造成不必要的资源浪费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因为</w:t>
      </w:r>
      <w:r>
        <w:rPr>
          <w:rFonts w:hint="eastAsia" w:ascii="仿宋_GB2312" w:hAnsi="仿宋_GB2312" w:eastAsia="仿宋_GB2312" w:cs="仿宋_GB2312"/>
          <w:sz w:val="32"/>
          <w:szCs w:val="32"/>
        </w:rPr>
        <w:t>对于不同的商业圈层，刺激的方式与效果都是不同的。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作为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商业</w:t>
      </w:r>
      <w:r>
        <w:rPr>
          <w:rFonts w:hint="eastAsia" w:ascii="仿宋_GB2312" w:hAnsi="仿宋_GB2312" w:eastAsia="仿宋_GB2312" w:cs="仿宋_GB2312"/>
          <w:sz w:val="32"/>
          <w:szCs w:val="32"/>
        </w:rPr>
        <w:t>圈层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，受</w:t>
      </w:r>
      <w:r>
        <w:rPr>
          <w:rFonts w:hint="eastAsia" w:ascii="仿宋_GB2312" w:hAnsi="仿宋_GB2312" w:eastAsia="仿宋_GB2312" w:cs="仿宋_GB2312"/>
          <w:sz w:val="32"/>
          <w:szCs w:val="32"/>
        </w:rPr>
        <w:t>疫情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冲击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后，他们所面临的主要矛盾，</w:t>
      </w:r>
      <w:r>
        <w:rPr>
          <w:rFonts w:hint="eastAsia" w:ascii="仿宋_GB2312" w:hAnsi="仿宋_GB2312" w:eastAsia="仿宋_GB2312" w:cs="仿宋_GB2312"/>
          <w:sz w:val="32"/>
          <w:szCs w:val="32"/>
        </w:rPr>
        <w:t>是消费的必要性问题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，原因是大多数的</w:t>
      </w:r>
      <w:r>
        <w:rPr>
          <w:rFonts w:hint="eastAsia" w:ascii="仿宋_GB2312" w:hAnsi="仿宋_GB2312" w:eastAsia="仿宋_GB2312" w:cs="仿宋_GB2312"/>
          <w:sz w:val="32"/>
          <w:szCs w:val="32"/>
        </w:rPr>
        <w:t>乡镇居民在疫情恐慌之下，觉得没必要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再</w:t>
      </w:r>
      <w:r>
        <w:rPr>
          <w:rFonts w:hint="eastAsia" w:ascii="仿宋_GB2312" w:hAnsi="仿宋_GB2312" w:eastAsia="仿宋_GB2312" w:cs="仿宋_GB2312"/>
          <w:sz w:val="32"/>
          <w:szCs w:val="32"/>
        </w:rPr>
        <w:t>去我区的几大商业中心消费了，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为此，他们</w:t>
      </w:r>
      <w:r>
        <w:rPr>
          <w:rFonts w:hint="eastAsia" w:ascii="仿宋_GB2312" w:hAnsi="仿宋_GB2312" w:eastAsia="仿宋_GB2312" w:cs="仿宋_GB2312"/>
          <w:sz w:val="32"/>
          <w:szCs w:val="32"/>
        </w:rPr>
        <w:t>减少非必要消费或者转投网络消费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就自然</w:t>
      </w:r>
      <w:r>
        <w:rPr>
          <w:rFonts w:hint="eastAsia" w:ascii="仿宋_GB2312" w:hAnsi="仿宋_GB2312" w:eastAsia="仿宋_GB2312" w:cs="仿宋_GB2312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了趋势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其实，到购物中心消费，更多承载的是社交、家庭乐、节庆庆贺、一站体验等功能。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鉴此，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在疫情风险许可的状况下，政府刺激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商品销售和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消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措施，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可以让一些学校、敬老、义工、妇联、民间协会（例如书画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园艺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曲艺）等，联合购物中心组织一些活动，这样能大大活跃气氛，增加第一圈层商家的客流，慢慢恢复顾客到购物中心的习惯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对于第二圈层的商家，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他们</w:t>
      </w:r>
      <w:r>
        <w:rPr>
          <w:rFonts w:hint="eastAsia" w:ascii="仿宋_GB2312" w:hAnsi="仿宋_GB2312" w:eastAsia="仿宋_GB2312" w:cs="仿宋_GB2312"/>
          <w:sz w:val="32"/>
          <w:szCs w:val="32"/>
        </w:rPr>
        <w:t>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t>以镇级、街道的3公里商圈为主，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本人认为，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政府刺激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商品销售和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消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措施，以发放“</w:t>
      </w:r>
      <w:r>
        <w:rPr>
          <w:rFonts w:hint="eastAsia" w:ascii="仿宋_GB2312" w:hAnsi="仿宋_GB2312" w:eastAsia="仿宋_GB2312" w:cs="仿宋_GB2312"/>
          <w:sz w:val="32"/>
          <w:szCs w:val="32"/>
        </w:rPr>
        <w:t>消费券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方式进行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拉动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，其结果可能会</w:t>
      </w:r>
      <w:r>
        <w:rPr>
          <w:rFonts w:hint="eastAsia" w:ascii="仿宋_GB2312" w:hAnsi="仿宋_GB2312" w:eastAsia="仿宋_GB2312" w:cs="仿宋_GB2312"/>
          <w:sz w:val="32"/>
          <w:szCs w:val="32"/>
        </w:rPr>
        <w:t>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有效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，本人通过对</w:t>
      </w:r>
      <w:r>
        <w:rPr>
          <w:rFonts w:hint="eastAsia" w:ascii="仿宋_GB2312" w:hAnsi="仿宋_GB2312" w:eastAsia="仿宋_GB2312" w:cs="仿宋_GB2312"/>
          <w:sz w:val="32"/>
          <w:szCs w:val="32"/>
        </w:rPr>
        <w:t>周边地区政府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刺激政策</w:t>
      </w:r>
      <w:r>
        <w:rPr>
          <w:rFonts w:hint="eastAsia" w:ascii="仿宋_GB2312" w:hAnsi="仿宋_GB2312" w:eastAsia="仿宋_GB2312" w:cs="仿宋_GB2312"/>
          <w:sz w:val="32"/>
          <w:szCs w:val="32"/>
        </w:rPr>
        <w:t>成败经验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的观察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觉得“</w:t>
      </w:r>
      <w:r>
        <w:rPr>
          <w:rFonts w:hint="eastAsia" w:ascii="仿宋_GB2312" w:hAnsi="仿宋_GB2312" w:eastAsia="仿宋_GB2312" w:cs="仿宋_GB2312"/>
          <w:sz w:val="32"/>
          <w:szCs w:val="32"/>
        </w:rPr>
        <w:t>消费券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的设置必须非常讲究，有些地区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消费券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”设定了太多的</w:t>
      </w:r>
      <w:r>
        <w:rPr>
          <w:rFonts w:hint="eastAsia" w:ascii="仿宋_GB2312" w:hAnsi="仿宋_GB2312" w:eastAsia="仿宋_GB2312" w:cs="仿宋_GB2312"/>
          <w:sz w:val="32"/>
          <w:szCs w:val="32"/>
        </w:rPr>
        <w:t>限制条件，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令</w:t>
      </w:r>
      <w:r>
        <w:rPr>
          <w:rFonts w:hint="eastAsia" w:ascii="仿宋_GB2312" w:hAnsi="仿宋_GB2312" w:eastAsia="仿宋_GB2312" w:cs="仿宋_GB2312"/>
          <w:sz w:val="32"/>
          <w:szCs w:val="32"/>
        </w:rPr>
        <w:t>顾客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对此十分</w:t>
      </w:r>
      <w:r>
        <w:rPr>
          <w:rFonts w:hint="eastAsia" w:ascii="仿宋_GB2312" w:hAnsi="仿宋_GB2312" w:eastAsia="仿宋_GB2312" w:cs="仿宋_GB2312"/>
          <w:sz w:val="32"/>
          <w:szCs w:val="32"/>
        </w:rPr>
        <w:t>反感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。为此，本人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建议我区在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消费券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”的发放</w:t>
      </w:r>
      <w:r>
        <w:rPr>
          <w:rFonts w:hint="eastAsia" w:ascii="仿宋_GB2312" w:hAnsi="仿宋_GB2312" w:eastAsia="仿宋_GB2312" w:cs="仿宋_GB2312"/>
          <w:sz w:val="32"/>
          <w:szCs w:val="32"/>
        </w:rPr>
        <w:t>方面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要经过深入论证，在不铺张浪费的前提下适度、精准投入，多与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一些龙头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企业合作形成氛围，研究清楚技术载体，联动各类型服务企业参与，达到公平、普惠、不重复的效果，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以更好地达到</w:t>
      </w:r>
      <w:r>
        <w:rPr>
          <w:rFonts w:hint="eastAsia" w:ascii="仿宋_GB2312" w:hAnsi="仿宋_GB2312" w:eastAsia="仿宋_GB2312" w:cs="仿宋_GB2312"/>
          <w:sz w:val="32"/>
          <w:szCs w:val="32"/>
        </w:rPr>
        <w:t>促进对消费的刺激作用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。而</w:t>
      </w:r>
      <w:r>
        <w:rPr>
          <w:rFonts w:hint="eastAsia" w:ascii="仿宋_GB2312" w:hAnsi="仿宋_GB2312" w:eastAsia="仿宋_GB2312" w:cs="仿宋_GB2312"/>
          <w:sz w:val="32"/>
          <w:szCs w:val="32"/>
        </w:rPr>
        <w:t>对于第三圈层的商家，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他</w:t>
      </w:r>
      <w:r>
        <w:rPr>
          <w:rFonts w:hint="eastAsia" w:ascii="仿宋_GB2312" w:hAnsi="仿宋_GB2312" w:eastAsia="仿宋_GB2312" w:cs="仿宋_GB2312"/>
          <w:sz w:val="32"/>
          <w:szCs w:val="32"/>
        </w:rPr>
        <w:t>们就像是城市的毛细血管，应该保证其畅通且有序，政府刺激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商品销售和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消</w:t>
      </w:r>
      <w:r>
        <w:rPr>
          <w:rFonts w:hint="eastAsia" w:ascii="仿宋_GB2312" w:hAnsi="仿宋_GB2312" w:eastAsia="仿宋_GB2312" w:cs="仿宋_GB2312"/>
          <w:sz w:val="32"/>
          <w:szCs w:val="32"/>
        </w:rPr>
        <w:t>费的政策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重点，在于</w:t>
      </w:r>
      <w:r>
        <w:rPr>
          <w:rFonts w:hint="eastAsia" w:ascii="仿宋_GB2312" w:hAnsi="仿宋_GB2312" w:eastAsia="仿宋_GB2312" w:cs="仿宋_GB2312"/>
          <w:sz w:val="32"/>
          <w:szCs w:val="32"/>
        </w:rPr>
        <w:t>给它们相对灵活的经营环境，这是已经最大的帮助了。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目前，我区的</w:t>
      </w:r>
      <w:r>
        <w:rPr>
          <w:rFonts w:hint="eastAsia" w:ascii="仿宋_GB2312" w:hAnsi="仿宋_GB2312" w:eastAsia="仿宋_GB2312" w:cs="仿宋_GB2312"/>
          <w:sz w:val="32"/>
          <w:szCs w:val="32"/>
        </w:rPr>
        <w:t>新零售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产业</w:t>
      </w:r>
      <w:r>
        <w:rPr>
          <w:rFonts w:hint="eastAsia" w:ascii="仿宋_GB2312" w:hAnsi="仿宋_GB2312" w:eastAsia="仿宋_GB2312" w:cs="仿宋_GB2312"/>
          <w:sz w:val="32"/>
          <w:szCs w:val="32"/>
        </w:rPr>
        <w:t>正处于变革的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重要</w:t>
      </w:r>
      <w:r>
        <w:rPr>
          <w:rFonts w:hint="eastAsia" w:ascii="仿宋_GB2312" w:hAnsi="仿宋_GB2312" w:eastAsia="仿宋_GB2312" w:cs="仿宋_GB2312"/>
          <w:sz w:val="32"/>
          <w:szCs w:val="32"/>
        </w:rPr>
        <w:t>关口，希望我区政府不失机遇，捕获这个关键的、重要的新增长点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，通过精准施策，由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政府搭台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企业唱戏，在投入不多的情况下，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有效地</w:t>
      </w:r>
      <w:r>
        <w:rPr>
          <w:rFonts w:hint="eastAsia" w:ascii="仿宋_GB2312" w:hAnsi="仿宋_GB2312" w:eastAsia="仿宋_GB2312" w:cs="仿宋_GB2312"/>
          <w:sz w:val="32"/>
          <w:szCs w:val="32"/>
        </w:rPr>
        <w:t>活跃低迷的消费氛围，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持续推动，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努力提振</w:t>
      </w:r>
      <w:r>
        <w:rPr>
          <w:rFonts w:hint="eastAsia" w:ascii="仿宋_GB2312" w:hAnsi="仿宋_GB2312" w:eastAsia="仿宋_GB2312" w:cs="仿宋_GB2312"/>
          <w:sz w:val="32"/>
          <w:szCs w:val="32"/>
        </w:rPr>
        <w:t>消费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经济向更高的层次迈进，使之成为我区一个</w:t>
      </w:r>
      <w:r>
        <w:rPr>
          <w:rFonts w:hint="eastAsia" w:ascii="仿宋_GB2312" w:hAnsi="仿宋_GB2312" w:eastAsia="仿宋_GB2312" w:cs="仿宋_GB2312"/>
          <w:sz w:val="32"/>
          <w:szCs w:val="32"/>
        </w:rPr>
        <w:t>重要的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经济</w:t>
      </w:r>
      <w:r>
        <w:rPr>
          <w:rFonts w:hint="eastAsia" w:ascii="仿宋_GB2312" w:hAnsi="仿宋_GB2312" w:eastAsia="仿宋_GB2312" w:cs="仿宋_GB2312"/>
          <w:sz w:val="32"/>
          <w:szCs w:val="32"/>
        </w:rPr>
        <w:t>增长点。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（四）建议政府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充分发挥政策的导向作用,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为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eastAsia="zh-CN"/>
        </w:rPr>
        <w:t>商品零售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企业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  <w:lang w:eastAsia="zh-CN"/>
        </w:rPr>
        <w:t>的又快又好发展，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注入一副高效的“强心剂”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要全力推动中央政策的尽快落地。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近期中央为抗击疫情和复工复产提出了进一步改善营商环境、扩大开放的要求，为此，我们建议区政府把疫情期间中央政府的纾困政策用足用好，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制定我区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复工复产、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帮助中小企业减税</w:t>
      </w:r>
      <w:r>
        <w:rPr>
          <w:rFonts w:hint="eastAsia" w:ascii="仿宋_GB2312" w:hAnsi="仿宋_GB2312" w:eastAsia="仿宋_GB2312" w:cs="仿宋_GB2312"/>
          <w:sz w:val="32"/>
          <w:szCs w:val="32"/>
        </w:rPr>
        <w:t>降费、开展金融支持、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阶段性减免企业社保缴费和公积金</w:t>
      </w:r>
      <w:r>
        <w:rPr>
          <w:rFonts w:hint="eastAsia" w:ascii="仿宋_GB2312" w:hAnsi="仿宋_GB2312" w:eastAsia="仿宋_GB2312" w:cs="仿宋_GB2312"/>
          <w:sz w:val="32"/>
          <w:szCs w:val="32"/>
        </w:rPr>
        <w:t>等方面的细化扶持方案，全力以赴帮助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这些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企业降本减负，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切实为他们排难解困。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各级政府部门要靠前服务企业，主动帮助他们渡过难关。要做好调研摸排工作，强化政策执行的监督，全面贯彻“放管服”改革的各项举措，优化政务服务，完善网上办事服务功能，实现“线上办”，为我区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提供高效优质的政务服务，更好地将各项惠企政策配套落实到位。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（五）建议区政府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着力推动生产要素和资源的有机整合，帮助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我区的商品零售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企业共同抱团取暖、</w:t>
      </w:r>
      <w:r>
        <w:rPr>
          <w:rFonts w:hint="eastAsia" w:ascii="楷体_GB2312" w:hAnsi="楷体_GB2312" w:eastAsia="楷体_GB2312" w:cs="楷体_GB2312"/>
          <w:b w:val="0"/>
          <w:bCs w:val="0"/>
          <w:kern w:val="0"/>
          <w:sz w:val="32"/>
          <w:szCs w:val="32"/>
        </w:rPr>
        <w:t>抵御风险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333333"/>
          <w:spacing w:val="8"/>
          <w:kern w:val="0"/>
          <w:sz w:val="32"/>
          <w:szCs w:val="32"/>
        </w:rPr>
        <w:t>这次疫情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打破了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商品零售产业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分工的平衡，信息出现阻断，物流陷于停滞，而通过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产业链集群的建设，就能够有效地减少自然灾害或人为破坏所造成的产业链断裂。为此，我们</w:t>
      </w:r>
      <w:r>
        <w:rPr>
          <w:rFonts w:hint="eastAsia" w:ascii="仿宋_GB2312" w:hAnsi="仿宋_GB2312" w:eastAsia="仿宋_GB2312" w:cs="仿宋_GB2312"/>
          <w:sz w:val="32"/>
          <w:szCs w:val="32"/>
        </w:rPr>
        <w:t>建议区政府充分发挥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组织形式灵活、资源整合能力强、专业优势突出等特点，利用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商品销售</w:t>
      </w:r>
      <w:r>
        <w:rPr>
          <w:rFonts w:hint="eastAsia" w:ascii="仿宋_GB2312" w:hAnsi="仿宋_GB2312" w:eastAsia="仿宋_GB2312" w:cs="仿宋_GB2312"/>
          <w:sz w:val="32"/>
          <w:szCs w:val="32"/>
        </w:rPr>
        <w:t>行业协会、商会等基层组织的影响力，通过外引内联，在业内引导成员单位合理谈判等方式，互通有无、互补余缺，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帮助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产业建立和发展产业链集群，将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生产要素和资源进行科学的整合，实行优势互补</w:t>
      </w:r>
      <w:r>
        <w:rPr>
          <w:rFonts w:hint="eastAsia" w:ascii="仿宋_GB2312" w:hAnsi="仿宋_GB2312" w:eastAsia="仿宋_GB2312" w:cs="仿宋_GB2312"/>
          <w:sz w:val="32"/>
          <w:szCs w:val="32"/>
        </w:rPr>
        <w:t>，努力完善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</w:t>
      </w:r>
      <w:r>
        <w:rPr>
          <w:rFonts w:hint="eastAsia" w:ascii="仿宋_GB2312" w:hAnsi="仿宋_GB2312" w:eastAsia="仿宋_GB2312" w:cs="仿宋_GB2312"/>
          <w:sz w:val="32"/>
          <w:szCs w:val="32"/>
        </w:rPr>
        <w:t>的产业链结构，既为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企业的复工复产解决“堵点”“痛点”“难点”问题，又切实地增强他们抵御风险的能力。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（六）建议区政府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广泛推介番禺品牌,为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pacing w:val="8"/>
          <w:kern w:val="0"/>
          <w:sz w:val="32"/>
          <w:szCs w:val="32"/>
        </w:rPr>
        <w:t>企业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pacing w:val="8"/>
          <w:kern w:val="0"/>
          <w:sz w:val="32"/>
          <w:szCs w:val="32"/>
          <w:lang w:eastAsia="zh-CN"/>
        </w:rPr>
        <w:t>的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pacing w:val="8"/>
          <w:kern w:val="0"/>
          <w:sz w:val="32"/>
          <w:szCs w:val="32"/>
        </w:rPr>
        <w:t>优质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pacing w:val="8"/>
          <w:kern w:val="0"/>
          <w:sz w:val="32"/>
          <w:szCs w:val="32"/>
          <w:lang w:eastAsia="zh-CN"/>
        </w:rPr>
        <w:t>商</w:t>
      </w:r>
      <w:r>
        <w:rPr>
          <w:rFonts w:hint="eastAsia" w:ascii="楷体_GB2312" w:hAnsi="楷体_GB2312" w:eastAsia="楷体_GB2312" w:cs="楷体_GB2312"/>
          <w:b w:val="0"/>
          <w:bCs w:val="0"/>
          <w:color w:val="333333"/>
          <w:spacing w:val="8"/>
          <w:kern w:val="0"/>
          <w:sz w:val="32"/>
          <w:szCs w:val="32"/>
        </w:rPr>
        <w:t>品卖力“吆喝”。</w:t>
      </w:r>
      <w:r>
        <w:rPr>
          <w:rFonts w:hint="eastAsia" w:ascii="仿宋_GB2312" w:hAnsi="仿宋_GB2312" w:eastAsia="仿宋_GB2312" w:cs="仿宋_GB2312"/>
          <w:sz w:val="32"/>
          <w:szCs w:val="32"/>
        </w:rPr>
        <w:t>这次疫情，也让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我区</w:t>
      </w:r>
      <w:r>
        <w:rPr>
          <w:rFonts w:hint="eastAsia" w:ascii="仿宋_GB2312" w:hAnsi="仿宋_GB2312" w:eastAsia="仿宋_GB2312" w:cs="仿宋_GB2312"/>
          <w:sz w:val="32"/>
          <w:szCs w:val="32"/>
        </w:rPr>
        <w:t>很多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都明显意识到传统的营销渠道所出现的瓶颈和脆弱性。为此，创新销售手段，尝试电商直播，通过“名人直播带货”为卖点和突破点，政府、媒体携手搭台扩大影响力和塑造品牌力，可以为企业尽快走出疫情的负面影响，解冻“冰封”的消费潜力提供了一个良好的选择。事实上，番禺区集聚了全国最优质的龙头直播机构、电商经纪公司、电商平台，容易形成行业的集群效应，基于此，我区要逐步培育一批特色突出、示范性强的直播基地，做大业务规模，丰富网红资源，提高网红服务能力和运营能力，带动当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商品零售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企业“触播”，用好新业态新模式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sz w:val="32"/>
          <w:szCs w:val="32"/>
        </w:rPr>
        <w:t>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销</w:t>
      </w:r>
      <w:r>
        <w:rPr>
          <w:rFonts w:hint="eastAsia" w:ascii="仿宋_GB2312" w:hAnsi="仿宋_GB2312" w:eastAsia="仿宋_GB2312" w:cs="仿宋_GB2312"/>
          <w:sz w:val="32"/>
          <w:szCs w:val="32"/>
        </w:rPr>
        <w:t>，让“直播带货”成为一种新的潮流，成为疫情影响下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商品零售产业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发展的一匹“黑马”，并以这种接地气的方式，打通本地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商</w:t>
      </w:r>
      <w:r>
        <w:rPr>
          <w:rFonts w:hint="eastAsia" w:ascii="仿宋_GB2312" w:hAnsi="仿宋_GB2312" w:eastAsia="仿宋_GB2312" w:cs="仿宋_GB2312"/>
          <w:sz w:val="32"/>
          <w:szCs w:val="32"/>
        </w:rPr>
        <w:t>品与外界需求的双向链接，从而有力推动我区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商品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旺销和</w:t>
      </w:r>
      <w:r>
        <w:rPr>
          <w:rFonts w:hint="eastAsia" w:ascii="仿宋_GB2312" w:hAnsi="仿宋_GB2312" w:eastAsia="仿宋_GB2312" w:cs="仿宋_GB2312"/>
          <w:sz w:val="32"/>
          <w:szCs w:val="32"/>
        </w:rPr>
        <w:t>达效。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/>
        </w:rPr>
      </w:pPr>
    </w:p>
    <w:p>
      <w:pPr>
        <w:rPr>
          <w:rFonts w:hint="eastAsia" w:ascii="仿宋_GB2312" w:hAnsi="Calibri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c60k8gBAACa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XhNieMWJ375/u3y49fl51ey&#10;zPr0AWpMewiYmIY7P2Du7Ad0ZtqDijZ/kRDBOKp7vqorh0REfrRerdcVhgTG5gvis8fnIUJ6K70l&#10;2WhoxPEVVfnpPaQxdU7J1Zy/18aUERr3lwMxs4fl3sces5WG/TAR2vv2jHx6nHxDHS46JeadQ2Hz&#10;ksxGnI39bBxD1IeubFGuB+H2mLCJ0luuMMJOhXFkhd20Xnkn/ryXrMdfavs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KHOtJPIAQAAmg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353"/>
    <w:rsid w:val="00007353"/>
    <w:rsid w:val="00030EBE"/>
    <w:rsid w:val="000513DB"/>
    <w:rsid w:val="000F56AC"/>
    <w:rsid w:val="0013523F"/>
    <w:rsid w:val="0023201B"/>
    <w:rsid w:val="002C577F"/>
    <w:rsid w:val="00356A47"/>
    <w:rsid w:val="003F590A"/>
    <w:rsid w:val="00415D33"/>
    <w:rsid w:val="004D7FAD"/>
    <w:rsid w:val="004F5D95"/>
    <w:rsid w:val="00513448"/>
    <w:rsid w:val="00595EB4"/>
    <w:rsid w:val="006962A4"/>
    <w:rsid w:val="00795CB4"/>
    <w:rsid w:val="007F6743"/>
    <w:rsid w:val="00901FB8"/>
    <w:rsid w:val="00A16151"/>
    <w:rsid w:val="00AA4D14"/>
    <w:rsid w:val="00AC743A"/>
    <w:rsid w:val="00C25D28"/>
    <w:rsid w:val="00C41E83"/>
    <w:rsid w:val="00D215A7"/>
    <w:rsid w:val="00D31612"/>
    <w:rsid w:val="00D51475"/>
    <w:rsid w:val="00E53245"/>
    <w:rsid w:val="00E5337F"/>
    <w:rsid w:val="00FB3C98"/>
    <w:rsid w:val="045914B1"/>
    <w:rsid w:val="055F2279"/>
    <w:rsid w:val="0D543E58"/>
    <w:rsid w:val="1018479F"/>
    <w:rsid w:val="10D1490E"/>
    <w:rsid w:val="14C47043"/>
    <w:rsid w:val="1587300B"/>
    <w:rsid w:val="16B007D2"/>
    <w:rsid w:val="1923249B"/>
    <w:rsid w:val="1BAA2588"/>
    <w:rsid w:val="3BCA3253"/>
    <w:rsid w:val="446A3682"/>
    <w:rsid w:val="4599682D"/>
    <w:rsid w:val="48481A6E"/>
    <w:rsid w:val="504E17DC"/>
    <w:rsid w:val="547029A9"/>
    <w:rsid w:val="5DCF4178"/>
    <w:rsid w:val="5FC327B9"/>
    <w:rsid w:val="5FCC2189"/>
    <w:rsid w:val="67777B4D"/>
    <w:rsid w:val="6BB115A3"/>
    <w:rsid w:val="6CFF68FE"/>
    <w:rsid w:val="73582602"/>
    <w:rsid w:val="788D59D1"/>
    <w:rsid w:val="7C042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7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8">
    <w:name w:val="_Style 2"/>
    <w:basedOn w:val="1"/>
    <w:next w:val="1"/>
    <w:qFormat/>
    <w:uiPriority w:val="0"/>
    <w:pPr>
      <w:pBdr>
        <w:top w:val="single" w:color="auto" w:sz="6" w:space="1"/>
      </w:pBdr>
      <w:spacing w:line="480" w:lineRule="auto"/>
      <w:jc w:val="center"/>
    </w:pPr>
    <w:rPr>
      <w:rFonts w:ascii="Arial" w:hAnsi="Arial" w:eastAsia="宋体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478</Words>
  <Characters>2729</Characters>
  <Lines>22</Lines>
  <Paragraphs>6</Paragraphs>
  <TotalTime>3</TotalTime>
  <ScaleCrop>false</ScaleCrop>
  <LinksUpToDate>false</LinksUpToDate>
  <CharactersWithSpaces>3201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2020-06-26T07:39:00Z</dcterms:created>
  <dc:creator>Administrator</dc:creator>
  <cp:lastModifiedBy>user</cp:lastModifiedBy>
  <cp:lastPrinted>2020-07-06T01:12:00Z</cp:lastPrinted>
  <dcterms:modified xsi:type="dcterms:W3CDTF">2022-09-30T09:54:57Z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