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公文小标宋简" w:hAnsi="Times New Roman" w:eastAsia="公文小标宋简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74" w:type="dxa"/>
        <w:tblInd w:w="-2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9"/>
        <w:gridCol w:w="1071"/>
        <w:gridCol w:w="1059"/>
        <w:gridCol w:w="1105"/>
        <w:gridCol w:w="1082"/>
        <w:gridCol w:w="3684"/>
        <w:gridCol w:w="5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368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550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</w:trPr>
        <w:tc>
          <w:tcPr>
            <w:tcW w:w="5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0"/>
                <w:szCs w:val="20"/>
              </w:rPr>
            </w:pP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368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  <w:tc>
          <w:tcPr>
            <w:tcW w:w="550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9" w:hRule="atLeast"/>
        </w:trPr>
        <w:tc>
          <w:tcPr>
            <w:tcW w:w="56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default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1</w:t>
            </w:r>
          </w:p>
        </w:tc>
        <w:tc>
          <w:tcPr>
            <w:tcW w:w="1071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食用农产品</w:t>
            </w:r>
          </w:p>
        </w:tc>
        <w:tc>
          <w:tcPr>
            <w:tcW w:w="1059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水产品</w:t>
            </w:r>
          </w:p>
        </w:tc>
        <w:tc>
          <w:tcPr>
            <w:tcW w:w="110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1082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贝类</w:t>
            </w:r>
          </w:p>
        </w:tc>
        <w:tc>
          <w:tcPr>
            <w:tcW w:w="368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GB 2762-2017 《食品安全国家标准 食品中污染物限量》、GB 31650-2019《食品安全国家标准 食品中兽药最大残留限量》、农业农村部公告 第250号《食品动物中禁止使用的药品及其他化合物清单》</w:t>
            </w:r>
          </w:p>
        </w:tc>
        <w:tc>
          <w:tcPr>
            <w:tcW w:w="5504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cs="Times New Roman"/>
                <w:lang w:val="en-US" w:eastAsia="zh-CN"/>
              </w:rPr>
            </w:pPr>
            <w:r>
              <w:rPr>
                <w:rFonts w:hint="eastAsia" w:cs="Times New Roman"/>
                <w:lang w:val="en-US" w:eastAsia="zh-CN"/>
              </w:rPr>
              <w:t>氯霉素、恩诺沙星(以恩诺沙星与环丙沙星之和计)、镉(以Cd计)、氟苯尼考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DC59E1"/>
    <w:rsid w:val="1114193C"/>
    <w:rsid w:val="11E44BCB"/>
    <w:rsid w:val="13542691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4E76F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50658EB"/>
    <w:rsid w:val="3548404D"/>
    <w:rsid w:val="35721096"/>
    <w:rsid w:val="35F4603B"/>
    <w:rsid w:val="37BA6BEA"/>
    <w:rsid w:val="37C66CC4"/>
    <w:rsid w:val="384F258A"/>
    <w:rsid w:val="3A246B9B"/>
    <w:rsid w:val="3FCD066B"/>
    <w:rsid w:val="3FEF03D6"/>
    <w:rsid w:val="40561BFB"/>
    <w:rsid w:val="410569A4"/>
    <w:rsid w:val="410D0CFD"/>
    <w:rsid w:val="410D68DF"/>
    <w:rsid w:val="41FD3E29"/>
    <w:rsid w:val="43B576DD"/>
    <w:rsid w:val="4510012C"/>
    <w:rsid w:val="4567409E"/>
    <w:rsid w:val="4A7F1CD0"/>
    <w:rsid w:val="4A9D2CFC"/>
    <w:rsid w:val="4AB27876"/>
    <w:rsid w:val="4B5251A1"/>
    <w:rsid w:val="4B7B4360"/>
    <w:rsid w:val="4C4B7774"/>
    <w:rsid w:val="4C7844EE"/>
    <w:rsid w:val="4CC67A73"/>
    <w:rsid w:val="4D5D50A1"/>
    <w:rsid w:val="4F587634"/>
    <w:rsid w:val="4FA37E96"/>
    <w:rsid w:val="4FC27A55"/>
    <w:rsid w:val="51181F7A"/>
    <w:rsid w:val="534307EA"/>
    <w:rsid w:val="549145C8"/>
    <w:rsid w:val="5622492D"/>
    <w:rsid w:val="5A521C48"/>
    <w:rsid w:val="5EB60EC0"/>
    <w:rsid w:val="5F27428A"/>
    <w:rsid w:val="60873B69"/>
    <w:rsid w:val="6095650F"/>
    <w:rsid w:val="62EB1C5A"/>
    <w:rsid w:val="66564A62"/>
    <w:rsid w:val="666227F8"/>
    <w:rsid w:val="669E1249"/>
    <w:rsid w:val="66CF21D7"/>
    <w:rsid w:val="675337A2"/>
    <w:rsid w:val="683E5B31"/>
    <w:rsid w:val="68717262"/>
    <w:rsid w:val="6A221D5B"/>
    <w:rsid w:val="6B320D4C"/>
    <w:rsid w:val="6B68753B"/>
    <w:rsid w:val="6D54524C"/>
    <w:rsid w:val="6FBB137D"/>
    <w:rsid w:val="709275B6"/>
    <w:rsid w:val="713F4727"/>
    <w:rsid w:val="731F0BB7"/>
    <w:rsid w:val="742F3A90"/>
    <w:rsid w:val="74625A6E"/>
    <w:rsid w:val="746630B1"/>
    <w:rsid w:val="746C1D4A"/>
    <w:rsid w:val="74880DF2"/>
    <w:rsid w:val="74EC4C6A"/>
    <w:rsid w:val="75CA48A1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30">
    <w:name w:val="param"/>
    <w:basedOn w:val="7"/>
    <w:qFormat/>
    <w:uiPriority w:val="0"/>
  </w:style>
  <w:style w:type="character" w:customStyle="1" w:styleId="31">
    <w:name w:val="fr-core-btn-text"/>
    <w:basedOn w:val="7"/>
    <w:uiPriority w:val="0"/>
  </w:style>
  <w:style w:type="character" w:customStyle="1" w:styleId="32">
    <w:name w:val="generated-time"/>
    <w:basedOn w:val="7"/>
    <w:uiPriority w:val="0"/>
    <w:rPr>
      <w:rFonts w:ascii="微软雅黑" w:hAnsi="微软雅黑" w:eastAsia="微软雅黑" w:cs="微软雅黑"/>
      <w:color w:val="666666"/>
      <w:sz w:val="21"/>
      <w:szCs w:val="21"/>
    </w:rPr>
  </w:style>
  <w:style w:type="character" w:customStyle="1" w:styleId="33">
    <w:name w:val="tp-delimiter"/>
    <w:basedOn w:val="7"/>
    <w:qFormat/>
    <w:uiPriority w:val="0"/>
    <w:rPr>
      <w:shd w:val="clear" w:fill="D4D4D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0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黄泓凯</cp:lastModifiedBy>
  <cp:lastPrinted>2019-06-30T01:10:00Z</cp:lastPrinted>
  <dcterms:modified xsi:type="dcterms:W3CDTF">2022-01-19T02:47:45Z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