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88" w:lineRule="auto"/>
        <w:ind w:right="-159" w:hanging="181"/>
        <w:jc w:val="center"/>
        <w:textAlignment w:val="auto"/>
        <w:rPr>
          <w:rFonts w:hint="eastAsia" w:ascii="公文小标宋简" w:eastAsia="公文小标宋简"/>
          <w:b/>
          <w:bCs/>
          <w:smallCaps/>
          <w:snapToGrid w:val="0"/>
          <w:color w:val="auto"/>
          <w:spacing w:val="56"/>
          <w:kern w:val="0"/>
          <w:sz w:val="72"/>
          <w:szCs w:val="72"/>
          <w:lang w:eastAsia="zh-CN"/>
        </w:rPr>
      </w:pPr>
    </w:p>
    <w:p>
      <w:pPr>
        <w:wordWrap w:val="0"/>
        <w:adjustRightInd w:val="0"/>
        <w:snapToGrid w:val="0"/>
        <w:spacing w:line="600" w:lineRule="exact"/>
        <w:ind w:firstLine="420" w:firstLineChars="200"/>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穗（番）环管影〔20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175</w:t>
      </w:r>
      <w:r>
        <w:rPr>
          <w:rFonts w:hint="eastAsia" w:ascii="仿宋_GB2312" w:eastAsia="仿宋_GB2312"/>
          <w:color w:val="auto"/>
          <w:sz w:val="32"/>
          <w:szCs w:val="32"/>
        </w:rPr>
        <w:t>号</w:t>
      </w:r>
    </w:p>
    <w:p>
      <w:pPr>
        <w:rPr>
          <w:rFonts w:ascii="黑体" w:eastAsia="黑体"/>
          <w:color w:val="auto"/>
        </w:rPr>
      </w:pPr>
    </w:p>
    <w:p>
      <w:pPr>
        <w:adjustRightInd w:val="0"/>
        <w:snapToGrid w:val="0"/>
        <w:spacing w:line="600" w:lineRule="exact"/>
        <w:rPr>
          <w:rFonts w:ascii="仿宋_GB2312"/>
          <w:color w:val="auto"/>
        </w:rPr>
      </w:pPr>
    </w:p>
    <w:p>
      <w:pPr>
        <w:spacing w:line="560" w:lineRule="exact"/>
        <w:jc w:val="center"/>
        <w:rPr>
          <w:rFonts w:hint="eastAsia" w:ascii="方正小标宋简体" w:eastAsia="方正小标宋简体"/>
          <w:color w:val="auto"/>
          <w:sz w:val="44"/>
          <w:szCs w:val="44"/>
        </w:rPr>
      </w:pPr>
      <w:r>
        <w:rPr>
          <w:rFonts w:hint="eastAsia" w:ascii="方正小标宋简体" w:eastAsia="方正小标宋简体"/>
          <w:color w:val="auto"/>
          <w:sz w:val="44"/>
          <w:szCs w:val="44"/>
        </w:rPr>
        <w:t>广州市生态环境局关于广州市盈诺金属制品</w:t>
      </w:r>
    </w:p>
    <w:p>
      <w:pPr>
        <w:spacing w:line="560" w:lineRule="exact"/>
        <w:jc w:val="center"/>
        <w:rPr>
          <w:rFonts w:hint="eastAsia" w:ascii="方正小标宋简体" w:eastAsia="方正小标宋简体"/>
          <w:color w:val="auto"/>
          <w:sz w:val="44"/>
          <w:szCs w:val="44"/>
        </w:rPr>
      </w:pPr>
      <w:r>
        <w:rPr>
          <w:rFonts w:hint="eastAsia" w:ascii="方正小标宋简体" w:eastAsia="方正小标宋简体"/>
          <w:color w:val="auto"/>
          <w:sz w:val="44"/>
          <w:szCs w:val="44"/>
        </w:rPr>
        <w:t>有限公司年产250万件五金配件锻压生产线</w:t>
      </w:r>
    </w:p>
    <w:p>
      <w:pPr>
        <w:spacing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建设项目环境影响报告表的批复</w:t>
      </w:r>
    </w:p>
    <w:p>
      <w:pPr>
        <w:rPr>
          <w:rFonts w:ascii="仿宋_GB2312" w:eastAsia="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广州市盈诺金属制品有限公司（91440113759440917K）：</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广州市</w:t>
      </w:r>
      <w:bookmarkStart w:id="0" w:name="_GoBack"/>
      <w:bookmarkEnd w:id="0"/>
      <w:r>
        <w:rPr>
          <w:rFonts w:hint="eastAsia" w:ascii="仿宋_GB2312" w:eastAsia="仿宋_GB2312"/>
          <w:color w:val="auto"/>
          <w:sz w:val="32"/>
          <w:szCs w:val="32"/>
          <w:lang w:eastAsia="zh-CN"/>
        </w:rPr>
        <w:t>盈诺金属制品有限公司年产250万件五金配件锻压生产线建设项目</w:t>
      </w:r>
      <w:r>
        <w:rPr>
          <w:rFonts w:hint="eastAsia" w:ascii="仿宋_GB2312" w:eastAsia="仿宋_GB2312"/>
          <w:color w:val="auto"/>
          <w:sz w:val="32"/>
          <w:szCs w:val="32"/>
        </w:rPr>
        <w:t>环境影响报告表》（以下简称“《报告表》”）及附送资料收悉。经研究，现批复如下：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市盈诺金属制品有限公司年产250万件五金配件锻压生产线建设项目（以下简称“该项目”）位于广州市番禺区大龙街新环中路23号二栋101-103，申报内容为通过锻造、冲压和机加工工艺生产制造五金配件，年产量为250万件。该</w:t>
      </w:r>
      <w:r>
        <w:rPr>
          <w:rFonts w:hint="eastAsia" w:ascii="仿宋_GB2312" w:eastAsia="仿宋_GB2312"/>
          <w:color w:val="auto"/>
          <w:sz w:val="32"/>
          <w:szCs w:val="32"/>
        </w:rPr>
        <w:t>项目占地面积</w:t>
      </w:r>
      <w:r>
        <w:rPr>
          <w:rFonts w:hint="eastAsia" w:ascii="仿宋_GB2312" w:eastAsia="仿宋_GB2312"/>
          <w:color w:val="auto"/>
          <w:sz w:val="32"/>
          <w:szCs w:val="32"/>
          <w:lang w:val="en-US" w:eastAsia="zh-CN"/>
        </w:rPr>
        <w:t>2500</w:t>
      </w:r>
      <w:r>
        <w:rPr>
          <w:rFonts w:hint="eastAsia" w:ascii="仿宋_GB2312" w:eastAsia="仿宋_GB2312"/>
          <w:color w:val="auto"/>
          <w:sz w:val="32"/>
          <w:szCs w:val="32"/>
        </w:rPr>
        <w:t>平方米，总建筑面积</w:t>
      </w:r>
      <w:r>
        <w:rPr>
          <w:rFonts w:hint="eastAsia" w:ascii="仿宋_GB2312" w:eastAsia="仿宋_GB2312"/>
          <w:color w:val="auto"/>
          <w:sz w:val="32"/>
          <w:szCs w:val="32"/>
          <w:lang w:val="en-US" w:eastAsia="zh-CN"/>
        </w:rPr>
        <w:t>2500</w:t>
      </w:r>
      <w:r>
        <w:rPr>
          <w:rFonts w:hint="eastAsia" w:ascii="仿宋_GB2312" w:eastAsia="仿宋_GB2312"/>
          <w:color w:val="auto"/>
          <w:sz w:val="32"/>
          <w:szCs w:val="32"/>
        </w:rPr>
        <w:t>平方米，主要建筑物有</w:t>
      </w:r>
      <w:r>
        <w:rPr>
          <w:rFonts w:hint="eastAsia" w:ascii="仿宋_GB2312" w:eastAsia="仿宋_GB2312"/>
          <w:color w:val="auto"/>
          <w:sz w:val="32"/>
          <w:szCs w:val="32"/>
          <w:lang w:val="en-US" w:eastAsia="zh-CN"/>
        </w:rPr>
        <w:t>1栋单层厂房</w:t>
      </w:r>
      <w:r>
        <w:rPr>
          <w:rFonts w:hint="eastAsia" w:ascii="仿宋_GB2312" w:eastAsia="仿宋_GB2312"/>
          <w:color w:val="auto"/>
          <w:sz w:val="32"/>
          <w:szCs w:val="32"/>
        </w:rPr>
        <w:t>；主要设备有切割机</w:t>
      </w:r>
      <w:r>
        <w:rPr>
          <w:rFonts w:hint="eastAsia" w:ascii="仿宋_GB2312" w:eastAsia="仿宋_GB2312"/>
          <w:color w:val="auto"/>
          <w:sz w:val="32"/>
          <w:szCs w:val="32"/>
          <w:lang w:val="en-US" w:eastAsia="zh-CN"/>
        </w:rPr>
        <w:t>3台、</w:t>
      </w:r>
      <w:r>
        <w:rPr>
          <w:rFonts w:hint="eastAsia" w:ascii="仿宋_GB2312" w:eastAsia="仿宋_GB2312"/>
          <w:color w:val="auto"/>
          <w:sz w:val="32"/>
          <w:szCs w:val="32"/>
        </w:rPr>
        <w:t>冲床</w:t>
      </w:r>
      <w:r>
        <w:rPr>
          <w:rFonts w:hint="eastAsia" w:ascii="仿宋_GB2312" w:eastAsia="仿宋_GB2312"/>
          <w:color w:val="auto"/>
          <w:sz w:val="32"/>
          <w:szCs w:val="32"/>
          <w:lang w:val="en-US" w:eastAsia="zh-CN"/>
        </w:rPr>
        <w:t>23</w:t>
      </w:r>
      <w:r>
        <w:rPr>
          <w:rFonts w:hint="eastAsia" w:ascii="仿宋_GB2312" w:eastAsia="仿宋_GB2312"/>
          <w:color w:val="auto"/>
          <w:sz w:val="32"/>
          <w:szCs w:val="32"/>
          <w:lang w:eastAsia="zh-CN"/>
        </w:rPr>
        <w:t>台、</w:t>
      </w:r>
      <w:r>
        <w:rPr>
          <w:rFonts w:hint="eastAsia" w:ascii="仿宋_GB2312" w:eastAsia="仿宋_GB2312"/>
          <w:color w:val="auto"/>
          <w:sz w:val="32"/>
          <w:szCs w:val="32"/>
        </w:rPr>
        <w:t>压力机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rPr>
        <w:t>电感应加热炉</w:t>
      </w:r>
      <w:r>
        <w:rPr>
          <w:rFonts w:hint="eastAsia" w:ascii="仿宋_GB2312" w:eastAsia="仿宋_GB2312"/>
          <w:color w:val="auto"/>
          <w:sz w:val="32"/>
          <w:szCs w:val="32"/>
          <w:lang w:val="en-US" w:eastAsia="zh-CN"/>
        </w:rPr>
        <w:t>2台、</w:t>
      </w:r>
      <w:r>
        <w:rPr>
          <w:rFonts w:hint="eastAsia" w:ascii="仿宋_GB2312" w:eastAsia="仿宋_GB2312"/>
          <w:color w:val="auto"/>
          <w:sz w:val="32"/>
          <w:szCs w:val="32"/>
        </w:rPr>
        <w:t>燃气炉</w:t>
      </w:r>
      <w:r>
        <w:rPr>
          <w:rFonts w:hint="eastAsia" w:ascii="仿宋_GB2312" w:eastAsia="仿宋_GB2312"/>
          <w:color w:val="auto"/>
          <w:sz w:val="32"/>
          <w:szCs w:val="32"/>
          <w:lang w:val="en-US" w:eastAsia="zh-CN"/>
        </w:rPr>
        <w:t>3台、</w:t>
      </w:r>
      <w:r>
        <w:rPr>
          <w:rFonts w:hint="eastAsia" w:ascii="仿宋_GB2312" w:eastAsia="仿宋_GB2312"/>
          <w:color w:val="auto"/>
          <w:sz w:val="32"/>
          <w:szCs w:val="32"/>
        </w:rPr>
        <w:t>电热退火炉</w:t>
      </w:r>
      <w:r>
        <w:rPr>
          <w:rFonts w:hint="eastAsia" w:ascii="仿宋_GB2312" w:eastAsia="仿宋_GB2312"/>
          <w:color w:val="auto"/>
          <w:sz w:val="32"/>
          <w:szCs w:val="32"/>
          <w:lang w:val="en-US" w:eastAsia="zh-CN"/>
        </w:rPr>
        <w:t>5台、</w:t>
      </w:r>
      <w:r>
        <w:rPr>
          <w:rFonts w:hint="eastAsia" w:ascii="仿宋_GB2312" w:eastAsia="仿宋_GB2312"/>
          <w:color w:val="auto"/>
          <w:sz w:val="32"/>
          <w:szCs w:val="32"/>
        </w:rPr>
        <w:t>冲床拉伸机</w:t>
      </w:r>
      <w:r>
        <w:rPr>
          <w:rFonts w:hint="eastAsia" w:ascii="仿宋_GB2312" w:eastAsia="仿宋_GB2312"/>
          <w:color w:val="auto"/>
          <w:sz w:val="32"/>
          <w:szCs w:val="32"/>
          <w:lang w:val="en-US" w:eastAsia="zh-CN"/>
        </w:rPr>
        <w:t>2台、</w:t>
      </w:r>
      <w:r>
        <w:rPr>
          <w:rFonts w:hint="eastAsia" w:ascii="仿宋_GB2312" w:eastAsia="仿宋_GB2312"/>
          <w:color w:val="auto"/>
          <w:sz w:val="32"/>
          <w:szCs w:val="32"/>
        </w:rPr>
        <w:t>油压机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rPr>
        <w:t>数控加工中心</w:t>
      </w:r>
      <w:r>
        <w:rPr>
          <w:rFonts w:hint="eastAsia" w:ascii="仿宋_GB2312" w:eastAsia="仿宋_GB2312"/>
          <w:color w:val="auto"/>
          <w:sz w:val="32"/>
          <w:szCs w:val="32"/>
          <w:lang w:val="en-US" w:eastAsia="zh-CN"/>
        </w:rPr>
        <w:t>30台、</w:t>
      </w:r>
      <w:r>
        <w:rPr>
          <w:rFonts w:hint="eastAsia" w:ascii="仿宋_GB2312" w:eastAsia="仿宋_GB2312"/>
          <w:color w:val="auto"/>
          <w:sz w:val="32"/>
          <w:szCs w:val="32"/>
        </w:rPr>
        <w:t>精密数控车床</w:t>
      </w:r>
      <w:r>
        <w:rPr>
          <w:rFonts w:hint="eastAsia" w:ascii="仿宋_GB2312" w:eastAsia="仿宋_GB2312"/>
          <w:color w:val="auto"/>
          <w:sz w:val="32"/>
          <w:szCs w:val="32"/>
          <w:lang w:val="en-US" w:eastAsia="zh-CN"/>
        </w:rPr>
        <w:t>40台、</w:t>
      </w:r>
      <w:r>
        <w:rPr>
          <w:rFonts w:hint="eastAsia" w:ascii="仿宋_GB2312" w:eastAsia="仿宋_GB2312"/>
          <w:color w:val="auto"/>
          <w:sz w:val="32"/>
          <w:szCs w:val="32"/>
        </w:rPr>
        <w:t>车床</w:t>
      </w:r>
      <w:r>
        <w:rPr>
          <w:rFonts w:hint="eastAsia" w:ascii="仿宋_GB2312" w:eastAsia="仿宋_GB2312"/>
          <w:color w:val="auto"/>
          <w:sz w:val="32"/>
          <w:szCs w:val="32"/>
          <w:lang w:val="en-US" w:eastAsia="zh-CN"/>
        </w:rPr>
        <w:t>13台、</w:t>
      </w:r>
      <w:r>
        <w:rPr>
          <w:rFonts w:hint="eastAsia" w:ascii="仿宋_GB2312" w:eastAsia="仿宋_GB2312"/>
          <w:color w:val="auto"/>
          <w:sz w:val="32"/>
          <w:szCs w:val="32"/>
        </w:rPr>
        <w:t>磨床</w:t>
      </w:r>
      <w:r>
        <w:rPr>
          <w:rFonts w:hint="eastAsia" w:ascii="仿宋_GB2312" w:eastAsia="仿宋_GB2312"/>
          <w:color w:val="auto"/>
          <w:sz w:val="32"/>
          <w:szCs w:val="32"/>
          <w:lang w:val="en-US" w:eastAsia="zh-CN"/>
        </w:rPr>
        <w:t>2台、</w:t>
      </w:r>
      <w:r>
        <w:rPr>
          <w:rFonts w:hint="eastAsia" w:ascii="仿宋_GB2312" w:eastAsia="仿宋_GB2312"/>
          <w:color w:val="auto"/>
          <w:sz w:val="32"/>
          <w:szCs w:val="32"/>
        </w:rPr>
        <w:t>钻床</w:t>
      </w:r>
      <w:r>
        <w:rPr>
          <w:rFonts w:hint="eastAsia" w:ascii="仿宋_GB2312" w:eastAsia="仿宋_GB2312"/>
          <w:color w:val="auto"/>
          <w:sz w:val="32"/>
          <w:szCs w:val="32"/>
          <w:lang w:val="en-US" w:eastAsia="zh-CN"/>
        </w:rPr>
        <w:t>14台、</w:t>
      </w:r>
      <w:r>
        <w:rPr>
          <w:rFonts w:hint="eastAsia" w:ascii="仿宋_GB2312" w:eastAsia="仿宋_GB2312"/>
          <w:color w:val="auto"/>
          <w:sz w:val="32"/>
          <w:szCs w:val="32"/>
        </w:rPr>
        <w:t>磨齿机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rPr>
        <w:t>铣床</w:t>
      </w:r>
      <w:r>
        <w:rPr>
          <w:rFonts w:hint="eastAsia" w:ascii="仿宋_GB2312" w:eastAsia="仿宋_GB2312"/>
          <w:color w:val="auto"/>
          <w:sz w:val="32"/>
          <w:szCs w:val="32"/>
          <w:lang w:val="en-US" w:eastAsia="zh-CN"/>
        </w:rPr>
        <w:t>16台、</w:t>
      </w:r>
      <w:r>
        <w:rPr>
          <w:rFonts w:hint="eastAsia" w:ascii="仿宋_GB2312" w:eastAsia="仿宋_GB2312"/>
          <w:color w:val="auto"/>
          <w:sz w:val="32"/>
          <w:szCs w:val="32"/>
        </w:rPr>
        <w:t>振动机</w:t>
      </w:r>
      <w:r>
        <w:rPr>
          <w:rFonts w:hint="eastAsia" w:ascii="仿宋_GB2312" w:eastAsia="仿宋_GB2312"/>
          <w:color w:val="auto"/>
          <w:sz w:val="32"/>
          <w:szCs w:val="32"/>
          <w:lang w:val="en-US" w:eastAsia="zh-CN"/>
        </w:rPr>
        <w:t>1台、</w:t>
      </w:r>
      <w:r>
        <w:rPr>
          <w:rFonts w:hint="eastAsia" w:ascii="仿宋_GB2312" w:eastAsia="仿宋_GB2312"/>
          <w:color w:val="auto"/>
          <w:sz w:val="32"/>
          <w:szCs w:val="32"/>
        </w:rPr>
        <w:t>撞钉机</w:t>
      </w:r>
      <w:r>
        <w:rPr>
          <w:rFonts w:hint="eastAsia" w:ascii="仿宋_GB2312" w:eastAsia="仿宋_GB2312"/>
          <w:color w:val="auto"/>
          <w:sz w:val="32"/>
          <w:szCs w:val="32"/>
          <w:lang w:val="en-US" w:eastAsia="zh-CN"/>
        </w:rPr>
        <w:t>2台、</w:t>
      </w:r>
      <w:r>
        <w:rPr>
          <w:rFonts w:hint="eastAsia" w:ascii="仿宋_GB2312" w:eastAsia="仿宋_GB2312"/>
          <w:color w:val="auto"/>
          <w:sz w:val="32"/>
          <w:szCs w:val="32"/>
        </w:rPr>
        <w:t>钻铣攻牙双轴复合机</w:t>
      </w:r>
      <w:r>
        <w:rPr>
          <w:rFonts w:hint="eastAsia" w:ascii="仿宋_GB2312" w:eastAsia="仿宋_GB2312"/>
          <w:color w:val="auto"/>
          <w:sz w:val="32"/>
          <w:szCs w:val="32"/>
          <w:lang w:val="en-US" w:eastAsia="zh-CN"/>
        </w:rPr>
        <w:t>5台、</w:t>
      </w:r>
      <w:r>
        <w:rPr>
          <w:rFonts w:hint="eastAsia" w:ascii="仿宋_GB2312" w:eastAsia="仿宋_GB2312"/>
          <w:color w:val="auto"/>
          <w:sz w:val="32"/>
          <w:szCs w:val="32"/>
        </w:rPr>
        <w:t>双头抛光机</w:t>
      </w:r>
      <w:r>
        <w:rPr>
          <w:rFonts w:hint="eastAsia" w:ascii="仿宋_GB2312" w:eastAsia="仿宋_GB2312"/>
          <w:color w:val="auto"/>
          <w:sz w:val="32"/>
          <w:szCs w:val="32"/>
          <w:lang w:val="en-US" w:eastAsia="zh-CN"/>
        </w:rPr>
        <w:t>5台、</w:t>
      </w:r>
      <w:r>
        <w:rPr>
          <w:rFonts w:hint="eastAsia" w:ascii="仿宋_GB2312" w:eastAsia="仿宋_GB2312"/>
          <w:color w:val="auto"/>
          <w:sz w:val="32"/>
          <w:szCs w:val="32"/>
        </w:rPr>
        <w:t>空压机</w:t>
      </w:r>
      <w:r>
        <w:rPr>
          <w:rFonts w:hint="eastAsia" w:ascii="仿宋_GB2312" w:eastAsia="仿宋_GB2312"/>
          <w:color w:val="auto"/>
          <w:sz w:val="32"/>
          <w:szCs w:val="32"/>
          <w:lang w:val="en-US" w:eastAsia="zh-CN"/>
        </w:rPr>
        <w:t>2台等</w:t>
      </w:r>
      <w:r>
        <w:rPr>
          <w:rFonts w:hint="eastAsia" w:ascii="仿宋_GB2312" w:eastAsia="仿宋_GB2312"/>
          <w:color w:val="auto"/>
          <w:sz w:val="32"/>
          <w:szCs w:val="32"/>
        </w:rPr>
        <w:t>；员工</w:t>
      </w:r>
      <w:r>
        <w:rPr>
          <w:rFonts w:hint="eastAsia" w:ascii="仿宋_GB2312" w:eastAsia="仿宋_GB2312"/>
          <w:color w:val="auto"/>
          <w:sz w:val="32"/>
          <w:szCs w:val="32"/>
          <w:lang w:val="en-US" w:eastAsia="zh-CN"/>
        </w:rPr>
        <w:t>90</w:t>
      </w:r>
      <w:r>
        <w:rPr>
          <w:rFonts w:hint="eastAsia" w:ascii="仿宋_GB2312" w:eastAsia="仿宋_GB2312"/>
          <w:color w:val="auto"/>
          <w:sz w:val="32"/>
          <w:szCs w:val="32"/>
        </w:rPr>
        <w:t>名，内部不安排食宿。</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2268</w:t>
      </w:r>
      <w:r>
        <w:rPr>
          <w:rFonts w:hint="eastAsia" w:ascii="仿宋_GB2312" w:eastAsia="仿宋_GB2312"/>
          <w:color w:val="auto"/>
          <w:sz w:val="32"/>
          <w:szCs w:val="32"/>
        </w:rPr>
        <w:t>吨/年。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（二）大气污</w:t>
      </w:r>
      <w:r>
        <w:rPr>
          <w:rFonts w:hint="eastAsia" w:ascii="仿宋_GB2312" w:hAnsi="宋体" w:eastAsia="仿宋_GB2312" w:cs="宋体"/>
          <w:color w:val="auto"/>
          <w:sz w:val="32"/>
          <w:szCs w:val="32"/>
        </w:rPr>
        <w:t>染物</w:t>
      </w:r>
      <w:r>
        <w:rPr>
          <w:rFonts w:hint="eastAsia" w:ascii="仿宋_GB2312" w:eastAsia="仿宋_GB2312"/>
          <w:color w:val="auto"/>
          <w:sz w:val="32"/>
          <w:szCs w:val="32"/>
        </w:rPr>
        <w:t>排放执行广东省《大气污染物排放限值》（DB44/27-2001）第二时段</w:t>
      </w:r>
      <w:r>
        <w:rPr>
          <w:rFonts w:hint="eastAsia" w:ascii="仿宋_GB2312" w:eastAsia="仿宋_GB2312"/>
          <w:color w:val="auto"/>
          <w:sz w:val="32"/>
          <w:szCs w:val="32"/>
          <w:lang w:eastAsia="zh-CN"/>
        </w:rPr>
        <w:t>二</w:t>
      </w:r>
      <w:r>
        <w:rPr>
          <w:rFonts w:hint="eastAsia" w:ascii="仿宋_GB2312" w:eastAsia="仿宋_GB2312"/>
          <w:color w:val="auto"/>
          <w:sz w:val="32"/>
          <w:szCs w:val="32"/>
        </w:rPr>
        <w:t>级标准及无组织排放监控浓度限值</w:t>
      </w:r>
      <w:r>
        <w:rPr>
          <w:rFonts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（三）边界噪声排放执行《工业企业厂界环境噪声排放标准》（GB12348-2008）2类区限值，即：昼间≤60</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，夜间≤50</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（一）项目排水系统采用雨污分流。</w:t>
      </w:r>
      <w:r>
        <w:rPr>
          <w:rFonts w:hint="eastAsia" w:ascii="仿宋_GB2312" w:eastAsia="仿宋_GB2312"/>
          <w:color w:val="auto"/>
          <w:sz w:val="32"/>
          <w:szCs w:val="32"/>
          <w:lang w:eastAsia="zh-CN"/>
        </w:rPr>
        <w:t>喷淋水</w:t>
      </w:r>
      <w:r>
        <w:rPr>
          <w:rFonts w:hint="eastAsia" w:ascii="仿宋_GB2312" w:eastAsia="仿宋_GB2312"/>
          <w:color w:val="auto"/>
          <w:sz w:val="32"/>
          <w:szCs w:val="32"/>
        </w:rPr>
        <w:t>循环使用，不外排。生活污水</w:t>
      </w:r>
      <w:r>
        <w:rPr>
          <w:rFonts w:hint="eastAsia" w:ascii="仿宋_GB2312" w:eastAsia="仿宋_GB2312"/>
          <w:color w:val="auto"/>
          <w:sz w:val="32"/>
          <w:szCs w:val="32"/>
          <w:lang w:eastAsia="zh-CN"/>
        </w:rPr>
        <w:t>经化粪池预处理后，经</w:t>
      </w:r>
      <w:r>
        <w:rPr>
          <w:rFonts w:ascii="仿宋_GB2312" w:eastAsia="仿宋_GB2312"/>
          <w:color w:val="auto"/>
          <w:sz w:val="32"/>
          <w:szCs w:val="32"/>
        </w:rPr>
        <w:t>市政排污管网</w:t>
      </w:r>
      <w:r>
        <w:rPr>
          <w:rFonts w:hint="eastAsia" w:eastAsia="仿宋_GB2312"/>
          <w:color w:val="auto"/>
          <w:sz w:val="32"/>
          <w:szCs w:val="32"/>
        </w:rPr>
        <w:t>排入</w:t>
      </w:r>
      <w:r>
        <w:rPr>
          <w:rFonts w:hint="eastAsia" w:eastAsia="仿宋_GB2312"/>
          <w:color w:val="auto"/>
          <w:sz w:val="32"/>
          <w:szCs w:val="32"/>
          <w:lang w:eastAsia="zh-CN"/>
        </w:rPr>
        <w:t>前锋</w:t>
      </w:r>
      <w:r>
        <w:rPr>
          <w:rFonts w:hint="eastAsia" w:ascii="仿宋_GB2312" w:eastAsia="仿宋_GB2312"/>
          <w:color w:val="auto"/>
          <w:sz w:val="32"/>
          <w:szCs w:val="32"/>
        </w:rPr>
        <w:t>净水厂</w:t>
      </w:r>
      <w:r>
        <w:rPr>
          <w:rFonts w:hint="eastAsia" w:ascii="仿宋_GB2312" w:eastAsia="仿宋_GB2312"/>
          <w:color w:val="auto"/>
          <w:sz w:val="32"/>
          <w:szCs w:val="32"/>
          <w:lang w:eastAsia="zh-CN"/>
        </w:rPr>
        <w:t>集中</w:t>
      </w:r>
      <w:r>
        <w:rPr>
          <w:rFonts w:hint="eastAsia" w:ascii="仿宋_GB2312" w:eastAsia="仿宋_GB2312"/>
          <w:color w:val="auto"/>
          <w:sz w:val="32"/>
          <w:szCs w:val="32"/>
        </w:rPr>
        <w:t>处理。项目设置</w:t>
      </w:r>
      <w:r>
        <w:rPr>
          <w:rFonts w:hint="eastAsia" w:ascii="仿宋_GB2312" w:eastAsia="仿宋_GB2312"/>
          <w:color w:val="auto"/>
          <w:sz w:val="32"/>
          <w:szCs w:val="32"/>
          <w:lang w:eastAsia="zh-CN"/>
        </w:rPr>
        <w:t>生活污水</w:t>
      </w:r>
      <w:r>
        <w:rPr>
          <w:rFonts w:hint="eastAsia" w:ascii="仿宋_GB2312" w:eastAsia="仿宋_GB2312"/>
          <w:color w:val="auto"/>
          <w:sz w:val="32"/>
          <w:szCs w:val="32"/>
        </w:rPr>
        <w:t>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抛光车间设置为独立密闭车间。抛光车间产生的粉尘经收集后配套水喷淋设施处理后通过不低于</w:t>
      </w:r>
      <w:r>
        <w:rPr>
          <w:rFonts w:hint="eastAsia" w:ascii="仿宋_GB2312" w:eastAsia="仿宋_GB2312"/>
          <w:color w:val="auto"/>
          <w:sz w:val="32"/>
          <w:szCs w:val="32"/>
          <w:lang w:val="en-US" w:eastAsia="zh-CN"/>
        </w:rPr>
        <w:t>15米高排气筒排放；燃气炉产生的燃烧废气经收集后通过不低于15米高排气筒排放。</w:t>
      </w:r>
      <w:r>
        <w:rPr>
          <w:rFonts w:hint="eastAsia" w:ascii="仿宋_GB2312" w:eastAsia="仿宋_GB2312"/>
          <w:color w:val="auto"/>
          <w:sz w:val="32"/>
          <w:szCs w:val="32"/>
        </w:rPr>
        <w:t>项目设置废气排放口</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个。</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（四）废切削液及其沉渣、废弃化学品容器、废润滑油、废液压油、含油抹布和手套等</w:t>
      </w:r>
      <w:r>
        <w:rPr>
          <w:rFonts w:hint="eastAsia" w:ascii="仿宋_GB2312" w:eastAsia="仿宋_GB2312"/>
          <w:color w:val="auto"/>
          <w:sz w:val="32"/>
          <w:szCs w:val="32"/>
          <w:lang w:eastAsia="zh-CN"/>
        </w:rPr>
        <w:t>属于</w:t>
      </w:r>
      <w:r>
        <w:rPr>
          <w:rFonts w:hint="eastAsia" w:ascii="仿宋_GB2312" w:eastAsia="仿宋_GB2312"/>
          <w:color w:val="auto"/>
          <w:sz w:val="32"/>
          <w:szCs w:val="32"/>
        </w:rPr>
        <w:t>危险废物</w:t>
      </w:r>
      <w:r>
        <w:rPr>
          <w:rFonts w:hint="eastAsia" w:ascii="仿宋_GB2312" w:eastAsia="仿宋_GB2312"/>
          <w:color w:val="auto"/>
          <w:sz w:val="32"/>
          <w:szCs w:val="32"/>
          <w:lang w:eastAsia="zh-CN"/>
        </w:rPr>
        <w:t>的</w:t>
      </w:r>
      <w:r>
        <w:rPr>
          <w:rFonts w:hint="eastAsia" w:ascii="仿宋_GB2312" w:eastAsia="仿宋_GB2312"/>
          <w:color w:val="auto"/>
          <w:sz w:val="32"/>
          <w:szCs w:val="32"/>
        </w:rPr>
        <w:t>须设置符合《危险废物贮存污染控制标准》（GB18597-2001）要求的专用贮存场所存放并委托具备危险废物处理资质的机构处理。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该项目应当在项目所在地《住所（经营场所）场地使用证明（非住改商（环保类）》有效期内完成建设及投入使用；有效期届满仍未动工建设的，本批复自动失效。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hint="eastAsia" w:ascii="仿宋_GB2312" w:eastAsia="仿宋_GB2312"/>
          <w:color w:val="auto"/>
          <w:sz w:val="32"/>
          <w:szCs w:val="32"/>
        </w:rPr>
        <w:t xml:space="preserve">    （一）项目竣工后，建设单位应当按照国务院生态环境行政主管部门规定的标准</w:t>
      </w:r>
      <w:r>
        <w:rPr>
          <w:rFonts w:hint="eastAsia" w:ascii="仿宋_GB2312" w:eastAsia="仿宋_GB2312"/>
          <w:color w:val="auto"/>
          <w:sz w:val="32"/>
          <w:szCs w:val="32"/>
          <w:lang w:eastAsia="zh-CN"/>
        </w:rPr>
        <w:t>、</w:t>
      </w:r>
      <w:r>
        <w:rPr>
          <w:rFonts w:hint="eastAsia" w:ascii="仿宋_GB2312" w:eastAsia="仿宋_GB2312"/>
          <w:color w:val="auto"/>
          <w:sz w:val="32"/>
          <w:szCs w:val="32"/>
        </w:rPr>
        <w:t>程序</w:t>
      </w:r>
      <w:r>
        <w:rPr>
          <w:rFonts w:hint="eastAsia" w:ascii="仿宋_GB2312" w:eastAsia="仿宋_GB2312"/>
          <w:color w:val="auto"/>
          <w:sz w:val="32"/>
          <w:szCs w:val="32"/>
          <w:lang w:eastAsia="zh-CN"/>
        </w:rPr>
        <w:t>、时限</w:t>
      </w:r>
      <w:r>
        <w:rPr>
          <w:rFonts w:hint="eastAsia" w:ascii="仿宋_GB2312" w:eastAsia="仿宋_GB2312"/>
          <w:color w:val="auto"/>
          <w:sz w:val="32"/>
          <w:szCs w:val="32"/>
        </w:rPr>
        <w:t>，对配套建设的环境保护设施进行验收，编制验收报告，依法向社会公开。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pPr>
        <w:pStyle w:val="18"/>
        <w:keepNext w:val="0"/>
        <w:keepLines w:val="0"/>
        <w:pageBreakBefore w:val="0"/>
        <w:kinsoku/>
        <w:wordWrap/>
        <w:overflowPunct/>
        <w:topLinePunct w:val="0"/>
        <w:autoSpaceDE/>
        <w:autoSpaceDN/>
        <w:bidi w:val="0"/>
        <w:adjustRightInd/>
        <w:snapToGrid/>
        <w:spacing w:line="560" w:lineRule="exact"/>
        <w:textAlignment w:val="auto"/>
        <w:rPr>
          <w:rFonts w:ascii="仿宋_GB2312" w:hAnsi="仿宋" w:eastAsia="仿宋_GB2312"/>
          <w:color w:val="auto"/>
          <w:sz w:val="32"/>
        </w:rPr>
      </w:pPr>
      <w:r>
        <w:rPr>
          <w:rFonts w:hint="eastAsia" w:ascii="仿宋_GB2312" w:eastAsia="仿宋_GB2312"/>
          <w:color w:val="auto"/>
          <w:sz w:val="32"/>
          <w:szCs w:val="32"/>
        </w:rPr>
        <w:t xml:space="preserve">    八、</w:t>
      </w:r>
      <w:r>
        <w:rPr>
          <w:rFonts w:hint="eastAsia" w:ascii="仿宋_GB2312" w:hAnsi="Calibri" w:eastAsia="仿宋_GB2312" w:cs="Times New Roman"/>
          <w:color w:val="auto"/>
          <w:kern w:val="2"/>
          <w:sz w:val="32"/>
          <w:szCs w:val="32"/>
          <w:lang w:val="en-US" w:eastAsia="zh-CN" w:bidi="ar-SA"/>
        </w:rPr>
        <w:t>如不服本行政许可决定，你单位可在接到本行政许可决定之日起60日内向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r>
        <w:rPr>
          <w:rFonts w:hint="eastAsia" w:ascii="仿宋_GB2312" w:hAnsi="仿宋" w:eastAsia="仿宋_GB2312"/>
          <w:color w:val="auto"/>
          <w:sz w:val="32"/>
        </w:rPr>
        <w:t>。</w:t>
      </w:r>
    </w:p>
    <w:p>
      <w:pPr>
        <w:ind w:firstLine="640" w:firstLineChars="200"/>
        <w:rPr>
          <w:rFonts w:ascii="仿宋_GB2312" w:eastAsia="仿宋_GB2312"/>
          <w:color w:val="auto"/>
          <w:sz w:val="32"/>
          <w:szCs w:val="32"/>
        </w:rPr>
      </w:pPr>
    </w:p>
    <w:p>
      <w:pPr>
        <w:ind w:firstLine="640" w:firstLineChars="200"/>
        <w:rPr>
          <w:rFonts w:ascii="仿宋_GB2312" w:eastAsia="仿宋_GB2312"/>
          <w:color w:val="auto"/>
          <w:sz w:val="32"/>
          <w:szCs w:val="32"/>
        </w:rPr>
      </w:pPr>
    </w:p>
    <w:p>
      <w:pPr>
        <w:rPr>
          <w:rFonts w:ascii="仿宋_GB2312" w:eastAsia="仿宋_GB2312"/>
          <w:color w:val="auto"/>
          <w:sz w:val="32"/>
          <w:szCs w:val="32"/>
        </w:rPr>
      </w:pPr>
    </w:p>
    <w:p>
      <w:pPr>
        <w:jc w:val="center"/>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pPr>
        <w:ind w:firstLine="5120" w:firstLineChars="1600"/>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18</w:t>
      </w:r>
      <w:r>
        <w:rPr>
          <w:rFonts w:hint="eastAsia" w:ascii="仿宋_GB2312" w:eastAsia="仿宋_GB2312"/>
          <w:color w:val="auto"/>
          <w:sz w:val="32"/>
          <w:szCs w:val="32"/>
        </w:rPr>
        <w:t>日</w:t>
      </w: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pPr>
        <w:rPr>
          <w:rFonts w:ascii="仿宋_GB2312" w:eastAsia="仿宋_GB2312"/>
          <w:color w:val="auto"/>
          <w:sz w:val="32"/>
          <w:szCs w:val="32"/>
        </w:rPr>
      </w:pPr>
    </w:p>
    <w:p>
      <w:pPr>
        <w:ind w:left="1133" w:leftChars="201" w:hanging="711" w:hangingChars="254"/>
        <w:rPr>
          <w:rFonts w:hint="eastAsia" w:ascii="仿宋_GB2312" w:eastAsia="仿宋_GB2312"/>
          <w:color w:val="auto"/>
          <w:sz w:val="28"/>
          <w:szCs w:val="28"/>
        </w:rPr>
      </w:pPr>
      <w:r>
        <w:rPr>
          <w:rFonts w:hint="eastAsia" w:ascii="仿宋_GB2312" w:eastAsia="仿宋_GB2312"/>
          <w:color w:val="auto"/>
          <w:sz w:val="28"/>
          <w:szCs w:val="28"/>
        </w:rPr>
        <w:t>抄送：广州市生态环境局番禺分局执法大队、第</w:t>
      </w:r>
      <w:r>
        <w:rPr>
          <w:rFonts w:hint="eastAsia" w:ascii="仿宋_GB2312" w:eastAsia="仿宋_GB2312"/>
          <w:color w:val="auto"/>
          <w:sz w:val="28"/>
          <w:szCs w:val="28"/>
          <w:lang w:eastAsia="zh-CN"/>
        </w:rPr>
        <w:t>四</w:t>
      </w:r>
      <w:r>
        <w:rPr>
          <w:rFonts w:hint="eastAsia" w:ascii="仿宋_GB2312" w:eastAsia="仿宋_GB2312"/>
          <w:color w:val="auto"/>
          <w:sz w:val="28"/>
          <w:szCs w:val="28"/>
        </w:rPr>
        <w:t>环境保护所，广州市共融环境工程有限公司。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公文小标宋简">
    <w:altName w:val="宋体"/>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5</w:t>
    </w:r>
    <w:r>
      <w:rPr>
        <w:rStyle w:val="9"/>
        <w:rFonts w:ascii="宋体" w:hAnsi="宋体"/>
        <w:sz w:val="28"/>
        <w:szCs w:val="28"/>
      </w:rPr>
      <w:fldChar w:fldCharType="end"/>
    </w:r>
    <w:r>
      <w:rPr>
        <w:rStyle w:val="9"/>
        <w:rFonts w:hint="eastAsia" w:ascii="宋体" w:hAnsi="宋体"/>
        <w:sz w:val="28"/>
        <w:szCs w:val="28"/>
      </w:rPr>
      <w:t xml:space="preserve"> —</w:t>
    </w:r>
  </w:p>
  <w:p>
    <w:pPr>
      <w:pStyle w:val="4"/>
      <w:ind w:right="360" w:firstLine="360"/>
      <w:jc w:val="center"/>
      <w:rPr>
        <w:rFonts w:ascii="Times New Roman" w:hAnsi="Times New Roman"/>
        <w:sz w:val="28"/>
        <w:szCs w:val="28"/>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B5E"/>
    <w:rsid w:val="00323D70"/>
    <w:rsid w:val="003275AA"/>
    <w:rsid w:val="00334F3A"/>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76BD4"/>
    <w:rsid w:val="00C850D2"/>
    <w:rsid w:val="00CC469B"/>
    <w:rsid w:val="00CC70BC"/>
    <w:rsid w:val="00CD225F"/>
    <w:rsid w:val="00CD3097"/>
    <w:rsid w:val="00CF1B16"/>
    <w:rsid w:val="00D01DA0"/>
    <w:rsid w:val="00D02618"/>
    <w:rsid w:val="00D0455B"/>
    <w:rsid w:val="00D205FC"/>
    <w:rsid w:val="00D37BB0"/>
    <w:rsid w:val="00D44326"/>
    <w:rsid w:val="00D55BFA"/>
    <w:rsid w:val="00D70C73"/>
    <w:rsid w:val="00D74A06"/>
    <w:rsid w:val="00D76AC3"/>
    <w:rsid w:val="00D8050D"/>
    <w:rsid w:val="00D87223"/>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426B"/>
    <w:rsid w:val="00ED656B"/>
    <w:rsid w:val="00EE0C36"/>
    <w:rsid w:val="00EE5C65"/>
    <w:rsid w:val="00EE5F9D"/>
    <w:rsid w:val="00F02188"/>
    <w:rsid w:val="00F05A97"/>
    <w:rsid w:val="00F1261C"/>
    <w:rsid w:val="00F27B34"/>
    <w:rsid w:val="00F8191D"/>
    <w:rsid w:val="00FA4830"/>
    <w:rsid w:val="00FB1867"/>
    <w:rsid w:val="00FB5B94"/>
    <w:rsid w:val="00FC49F0"/>
    <w:rsid w:val="00FD7864"/>
    <w:rsid w:val="00FF05C9"/>
    <w:rsid w:val="00FF121F"/>
    <w:rsid w:val="01886A7D"/>
    <w:rsid w:val="020D504D"/>
    <w:rsid w:val="02912BAC"/>
    <w:rsid w:val="044D4936"/>
    <w:rsid w:val="05560D25"/>
    <w:rsid w:val="06131C2C"/>
    <w:rsid w:val="07AB24AC"/>
    <w:rsid w:val="08AC2A25"/>
    <w:rsid w:val="095F4D59"/>
    <w:rsid w:val="09E63811"/>
    <w:rsid w:val="0A5F122C"/>
    <w:rsid w:val="0A9D6397"/>
    <w:rsid w:val="0B310CE6"/>
    <w:rsid w:val="0BCE034F"/>
    <w:rsid w:val="0C54483A"/>
    <w:rsid w:val="0D1631E9"/>
    <w:rsid w:val="0FA55058"/>
    <w:rsid w:val="123778F8"/>
    <w:rsid w:val="12823CB7"/>
    <w:rsid w:val="12C42D62"/>
    <w:rsid w:val="149A6C14"/>
    <w:rsid w:val="15694752"/>
    <w:rsid w:val="15F350C7"/>
    <w:rsid w:val="160733FA"/>
    <w:rsid w:val="17C067D3"/>
    <w:rsid w:val="181C7DC8"/>
    <w:rsid w:val="195E3E27"/>
    <w:rsid w:val="19D42654"/>
    <w:rsid w:val="19DF0757"/>
    <w:rsid w:val="1DBB11C6"/>
    <w:rsid w:val="20D757AF"/>
    <w:rsid w:val="225B3AAF"/>
    <w:rsid w:val="229C6447"/>
    <w:rsid w:val="22D35B4B"/>
    <w:rsid w:val="23955AD4"/>
    <w:rsid w:val="23A83676"/>
    <w:rsid w:val="24DA17E0"/>
    <w:rsid w:val="287D3AC8"/>
    <w:rsid w:val="29532378"/>
    <w:rsid w:val="29750D0F"/>
    <w:rsid w:val="29CD6A91"/>
    <w:rsid w:val="2A4D385E"/>
    <w:rsid w:val="2ABE5A1F"/>
    <w:rsid w:val="2EA45AA3"/>
    <w:rsid w:val="30206B2A"/>
    <w:rsid w:val="30EB7CBE"/>
    <w:rsid w:val="354D49BA"/>
    <w:rsid w:val="355F4662"/>
    <w:rsid w:val="35FC3266"/>
    <w:rsid w:val="3880068B"/>
    <w:rsid w:val="399F2923"/>
    <w:rsid w:val="3C131EF1"/>
    <w:rsid w:val="3C5E0A82"/>
    <w:rsid w:val="3CBC6868"/>
    <w:rsid w:val="3E642571"/>
    <w:rsid w:val="3EC948D7"/>
    <w:rsid w:val="3FF2591F"/>
    <w:rsid w:val="405B446E"/>
    <w:rsid w:val="40E77D82"/>
    <w:rsid w:val="42871193"/>
    <w:rsid w:val="45EC1A33"/>
    <w:rsid w:val="461114FA"/>
    <w:rsid w:val="467E5F87"/>
    <w:rsid w:val="46AC370A"/>
    <w:rsid w:val="470E6435"/>
    <w:rsid w:val="47CE73A5"/>
    <w:rsid w:val="4A831A82"/>
    <w:rsid w:val="4B036531"/>
    <w:rsid w:val="4C65361B"/>
    <w:rsid w:val="4C854EC4"/>
    <w:rsid w:val="4CD0012A"/>
    <w:rsid w:val="4E5C40A7"/>
    <w:rsid w:val="4E6E6D28"/>
    <w:rsid w:val="4FE02369"/>
    <w:rsid w:val="51F22E24"/>
    <w:rsid w:val="525A334C"/>
    <w:rsid w:val="531A09D4"/>
    <w:rsid w:val="54850F98"/>
    <w:rsid w:val="55632B89"/>
    <w:rsid w:val="55B92679"/>
    <w:rsid w:val="55D30705"/>
    <w:rsid w:val="562C71BE"/>
    <w:rsid w:val="565A0D3D"/>
    <w:rsid w:val="58145C28"/>
    <w:rsid w:val="5B107B2A"/>
    <w:rsid w:val="5BC307FB"/>
    <w:rsid w:val="5CC26ADD"/>
    <w:rsid w:val="5F415960"/>
    <w:rsid w:val="5FF519D0"/>
    <w:rsid w:val="61BF3230"/>
    <w:rsid w:val="63327805"/>
    <w:rsid w:val="63B55596"/>
    <w:rsid w:val="63DC0C44"/>
    <w:rsid w:val="64050264"/>
    <w:rsid w:val="65391EA6"/>
    <w:rsid w:val="66327D44"/>
    <w:rsid w:val="66B05712"/>
    <w:rsid w:val="67935A51"/>
    <w:rsid w:val="67AE45E1"/>
    <w:rsid w:val="68D67E27"/>
    <w:rsid w:val="699C47F8"/>
    <w:rsid w:val="69A37256"/>
    <w:rsid w:val="69CA40A5"/>
    <w:rsid w:val="69CE7867"/>
    <w:rsid w:val="6A447119"/>
    <w:rsid w:val="6B9D1B68"/>
    <w:rsid w:val="6D080AED"/>
    <w:rsid w:val="6D0E5DB1"/>
    <w:rsid w:val="6E2B2E96"/>
    <w:rsid w:val="6F2547A7"/>
    <w:rsid w:val="6FE17FAA"/>
    <w:rsid w:val="6FF60CDD"/>
    <w:rsid w:val="71A13E46"/>
    <w:rsid w:val="72B00F85"/>
    <w:rsid w:val="72FB2258"/>
    <w:rsid w:val="73D726B0"/>
    <w:rsid w:val="759F3318"/>
    <w:rsid w:val="759F7DD8"/>
    <w:rsid w:val="77304EAF"/>
    <w:rsid w:val="775534E6"/>
    <w:rsid w:val="78F75B75"/>
    <w:rsid w:val="79D071AD"/>
    <w:rsid w:val="7A310F3A"/>
    <w:rsid w:val="7A9E0715"/>
    <w:rsid w:val="7C977DA4"/>
    <w:rsid w:val="7CEE36A6"/>
    <w:rsid w:val="7D894CD5"/>
    <w:rsid w:val="7E4E32BE"/>
    <w:rsid w:val="7F830819"/>
    <w:rsid w:val="7FA321D1"/>
    <w:rsid w:val="7FCF7E9A"/>
    <w:rsid w:val="7FD35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BF6284-69BA-47B4-B5C8-A56EA158011C}">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5</Pages>
  <Words>372</Words>
  <Characters>2123</Characters>
  <Lines>17</Lines>
  <Paragraphs>4</Paragraphs>
  <TotalTime>8</TotalTime>
  <ScaleCrop>false</ScaleCrop>
  <LinksUpToDate>false</LinksUpToDate>
  <CharactersWithSpaces>2491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2019-11-19T02:50:00Z</dcterms:created>
  <dc:creator>Panyu EPB</dc:creator>
  <cp:lastModifiedBy>Administrator</cp:lastModifiedBy>
  <cp:lastPrinted>2012-12-06T03:13:00Z</cp:lastPrinted>
  <dcterms:modified xsi:type="dcterms:W3CDTF">2021-10-18T06:34:47Z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2052-11.1.0.10938</vt:lpwstr>
  </property>
  <property fmtid="{D5CDD505-2E9C-101B-9397-08002B2CF9AE}" pid="4" name="ICV">
    <vt:lpwstr>287BD3678DC64135A53F660775AB13D6</vt:lpwstr>
  </property>
</Properties>
</file>