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附件</w:t>
      </w:r>
    </w:p>
    <w:p>
      <w:pPr>
        <w:spacing w:line="600" w:lineRule="exact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番禺区人力资源和社会保障事业发展主要指标</w:t>
      </w:r>
    </w:p>
    <w:p>
      <w:pPr>
        <w:spacing w:line="500" w:lineRule="exact"/>
        <w:rPr>
          <w:rFonts w:hint="eastAsia" w:ascii="仿宋_GB2312" w:eastAsia="仿宋_GB2312"/>
          <w:sz w:val="32"/>
          <w:szCs w:val="32"/>
        </w:rPr>
      </w:pPr>
    </w:p>
    <w:tbl>
      <w:tblPr>
        <w:tblStyle w:val="2"/>
        <w:tblW w:w="9893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5756"/>
        <w:gridCol w:w="1056"/>
        <w:gridCol w:w="24"/>
        <w:gridCol w:w="1012"/>
        <w:gridCol w:w="13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71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  <w:bookmarkStart w:id="0" w:name="_GoBack"/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序号</w:t>
            </w:r>
          </w:p>
        </w:tc>
        <w:tc>
          <w:tcPr>
            <w:tcW w:w="575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指  标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101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2010年</w:t>
            </w:r>
          </w:p>
        </w:tc>
        <w:tc>
          <w:tcPr>
            <w:tcW w:w="132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2015年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一</w:t>
            </w:r>
          </w:p>
        </w:tc>
        <w:tc>
          <w:tcPr>
            <w:tcW w:w="9175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人口与计划生育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575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户籍人口年均出生率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‰</w:t>
            </w:r>
          </w:p>
        </w:tc>
        <w:tc>
          <w:tcPr>
            <w:tcW w:w="101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10.59</w:t>
            </w:r>
          </w:p>
        </w:tc>
        <w:tc>
          <w:tcPr>
            <w:tcW w:w="132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11.7以内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575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年均自然增长率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‰</w:t>
            </w:r>
          </w:p>
        </w:tc>
        <w:tc>
          <w:tcPr>
            <w:tcW w:w="101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7</w:t>
            </w:r>
          </w:p>
        </w:tc>
        <w:tc>
          <w:tcPr>
            <w:tcW w:w="132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9以内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575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户籍人口计划生育率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01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97</w:t>
            </w:r>
          </w:p>
        </w:tc>
        <w:tc>
          <w:tcPr>
            <w:tcW w:w="132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94.5以上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二</w:t>
            </w:r>
          </w:p>
        </w:tc>
        <w:tc>
          <w:tcPr>
            <w:tcW w:w="9175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就业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575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城镇登记失业人员就业率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%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73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73以上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575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城镇登记失业率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%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0.7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575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充分就业社区创建率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%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71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71以上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575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城乡劳动力技能培训人数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万人次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7.5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575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高技能人才培训人数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万人次</w:t>
            </w:r>
          </w:p>
        </w:tc>
        <w:tc>
          <w:tcPr>
            <w:tcW w:w="103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0.367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575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创业培训人数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万人次</w:t>
            </w:r>
          </w:p>
        </w:tc>
        <w:tc>
          <w:tcPr>
            <w:tcW w:w="1036" w:type="dxa"/>
            <w:gridSpan w:val="2"/>
            <w:noWrap w:val="0"/>
            <w:vAlign w:val="top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0.37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0.55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575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技能鉴定人数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万人次</w:t>
            </w:r>
          </w:p>
        </w:tc>
        <w:tc>
          <w:tcPr>
            <w:tcW w:w="103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9.61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三</w:t>
            </w:r>
          </w:p>
        </w:tc>
        <w:tc>
          <w:tcPr>
            <w:tcW w:w="917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人才队伍规模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5756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全区人才资源总量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万人</w:t>
            </w:r>
          </w:p>
        </w:tc>
        <w:tc>
          <w:tcPr>
            <w:tcW w:w="103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31.82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34.32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5756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专业技术人才总量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万人</w:t>
            </w:r>
          </w:p>
        </w:tc>
        <w:tc>
          <w:tcPr>
            <w:tcW w:w="103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</w:rPr>
              <w:t>6.23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</w:rPr>
              <w:t>7.55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5756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高级职称人才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万人</w:t>
            </w:r>
          </w:p>
        </w:tc>
        <w:tc>
          <w:tcPr>
            <w:tcW w:w="103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</w:rPr>
              <w:t>0.49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</w:rPr>
              <w:t>0.65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四</w:t>
            </w:r>
          </w:p>
        </w:tc>
        <w:tc>
          <w:tcPr>
            <w:tcW w:w="917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_GB2312" w:hAnsi="宋体" w:eastAsia="仿宋_GB2312" w:cs="宋体"/>
                <w:color w:val="0000FF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社会保障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575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城镇职工基本养老保险参保率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%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75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95以上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575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35周岁以上农村农民社会养老保险参保率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%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91.45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575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城镇职工基本医疗保险参保率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%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98以上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575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企业退休人员社会化管理服务率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%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98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五</w:t>
            </w:r>
          </w:p>
        </w:tc>
        <w:tc>
          <w:tcPr>
            <w:tcW w:w="575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和谐劳动关系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575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ind w:left="1920" w:hanging="1920" w:hangingChars="80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劳动合同签订率：规模以上企业劳动合同签订率              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%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98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98以上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575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劳动人事争议仲裁当期结案率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%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575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劳动人事争议调解结案率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%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80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80以上</w:t>
            </w:r>
          </w:p>
        </w:tc>
      </w:tr>
      <w:bookmarkEnd w:id="0"/>
    </w:tbl>
    <w:p/>
    <w:sectPr>
      <w:pgSz w:w="11906" w:h="16838"/>
      <w:pgMar w:top="1440" w:right="1800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335EBA"/>
    <w:rsid w:val="299B485E"/>
    <w:rsid w:val="42E96BC3"/>
    <w:rsid w:val="58335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区人社局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2021-09-28T06:16:00Z</dcterms:created>
  <dc:creator>chen</dc:creator>
  <cp:lastModifiedBy>chen</cp:lastModifiedBy>
  <dcterms:modified xsi:type="dcterms:W3CDTF">2021-09-28T06:18:56Z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