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b/>
          <w:color w:val="333333"/>
          <w:sz w:val="24"/>
          <w:szCs w:val="24"/>
        </w:rPr>
      </w:pPr>
      <w:bookmarkStart w:id="0" w:name="_Toc101777609"/>
      <w:bookmarkStart w:id="1" w:name="_Toc262229159"/>
    </w:p>
    <w:p>
      <w:pPr>
        <w:spacing w:line="480" w:lineRule="auto"/>
        <w:rPr>
          <w:rFonts w:ascii="宋体"/>
          <w:sz w:val="24"/>
          <w:szCs w:val="24"/>
        </w:rPr>
      </w:pPr>
      <w:r>
        <w:rPr>
          <w:rFonts w:hint="eastAsia"/>
          <w:b/>
          <w:color w:val="333333"/>
          <w:sz w:val="24"/>
          <w:szCs w:val="24"/>
        </w:rPr>
        <w:t>附件一：</w:t>
      </w:r>
      <w:r>
        <w:rPr>
          <w:rFonts w:hint="eastAsia" w:ascii="宋体" w:hAnsi="宋体"/>
          <w:sz w:val="24"/>
          <w:szCs w:val="24"/>
        </w:rPr>
        <w:t>　</w:t>
      </w:r>
    </w:p>
    <w:p>
      <w:pPr>
        <w:jc w:val="center"/>
        <w:rPr>
          <w:rFonts w:ascii="宋体"/>
          <w:b/>
          <w:sz w:val="36"/>
          <w:szCs w:val="36"/>
        </w:rPr>
      </w:pPr>
      <w:r>
        <w:rPr>
          <w:rFonts w:hint="eastAsia" w:ascii="宋体" w:hAnsi="宋体"/>
          <w:b/>
          <w:sz w:val="36"/>
          <w:szCs w:val="36"/>
        </w:rPr>
        <w:t>承包意向承诺函</w:t>
      </w:r>
    </w:p>
    <w:p>
      <w:pPr>
        <w:pStyle w:val="7"/>
        <w:adjustRightInd w:val="0"/>
        <w:ind w:right="-1" w:firstLine="480" w:firstLineChars="200"/>
        <w:jc w:val="left"/>
        <w:rPr>
          <w:rFonts w:ascii="宋体" w:hAnsi="宋体" w:eastAsia="宋体"/>
          <w:color w:val="auto"/>
          <w:sz w:val="24"/>
          <w:szCs w:val="24"/>
        </w:rPr>
      </w:pPr>
    </w:p>
    <w:p>
      <w:pPr>
        <w:pStyle w:val="4"/>
        <w:shd w:val="clear" w:color="auto" w:fill="FFFFFF"/>
        <w:spacing w:before="0" w:beforeAutospacing="0" w:after="105" w:afterAutospacing="0" w:line="240" w:lineRule="atLeast"/>
        <w:ind w:firstLine="420"/>
        <w:rPr>
          <w:rFonts w:ascii="宋体" w:hAnsi="宋体" w:eastAsia="宋体"/>
          <w:color w:val="auto"/>
          <w:sz w:val="24"/>
          <w:szCs w:val="24"/>
          <w:u w:val="single"/>
        </w:rPr>
      </w:pPr>
      <w:r>
        <w:rPr>
          <w:rFonts w:hint="eastAsia"/>
          <w:color w:val="auto"/>
          <w:sz w:val="24"/>
          <w:szCs w:val="24"/>
          <w:u w:val="none"/>
          <w:lang w:eastAsia="zh-CN"/>
        </w:rPr>
        <w:t>致：</w:t>
      </w:r>
      <w:r>
        <w:rPr>
          <w:rFonts w:hint="eastAsia"/>
          <w:u w:val="single"/>
        </w:rPr>
        <w:t>广州市番禺区</w:t>
      </w:r>
      <w:r>
        <w:rPr>
          <w:rFonts w:hint="eastAsia"/>
          <w:u w:val="single"/>
          <w:lang w:eastAsia="zh-CN"/>
        </w:rPr>
        <w:t>南村镇农业农村技术服务中心</w:t>
      </w:r>
      <w:r>
        <w:rPr>
          <w:rFonts w:hint="eastAsia" w:ascii="宋体" w:hAnsi="宋体" w:eastAsia="宋体"/>
          <w:color w:val="auto"/>
          <w:sz w:val="24"/>
          <w:szCs w:val="24"/>
          <w:u w:val="single"/>
        </w:rPr>
        <w:t>、</w:t>
      </w:r>
      <w:r>
        <w:rPr>
          <w:rFonts w:hint="eastAsia" w:ascii="宋体" w:hAnsi="宋体" w:eastAsia="宋体"/>
          <w:color w:val="auto"/>
          <w:sz w:val="24"/>
          <w:szCs w:val="24"/>
          <w:highlight w:val="none"/>
          <w:u w:val="single"/>
        </w:rPr>
        <w:t>广州市番禺区南村镇规划建设办公室</w:t>
      </w:r>
      <w:r>
        <w:rPr>
          <w:rFonts w:hint="eastAsia" w:ascii="宋体" w:hAnsi="宋体" w:eastAsia="宋体"/>
          <w:color w:val="auto"/>
          <w:sz w:val="24"/>
          <w:szCs w:val="24"/>
          <w:u w:val="single"/>
        </w:rPr>
        <w:t>：</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一、本公司已详细了解了建设单位发布的</w:t>
      </w:r>
      <w:r>
        <w:rPr>
          <w:rFonts w:hint="eastAsia" w:ascii="宋体" w:hAnsi="宋体" w:eastAsia="宋体" w:cs="宋体"/>
          <w:sz w:val="24"/>
          <w:szCs w:val="24"/>
          <w:u w:val="single"/>
          <w:lang w:eastAsia="zh-CN"/>
        </w:rPr>
        <w:t>南村镇沙边涌整治工程</w:t>
      </w:r>
      <w:r>
        <w:rPr>
          <w:rFonts w:hint="eastAsia" w:ascii="宋体" w:hAnsi="宋体" w:eastAsia="宋体"/>
          <w:color w:val="auto"/>
          <w:sz w:val="24"/>
          <w:szCs w:val="24"/>
        </w:rPr>
        <w:t>交易公告及</w:t>
      </w:r>
      <w:bookmarkStart w:id="2" w:name="_GoBack"/>
      <w:bookmarkEnd w:id="2"/>
      <w:r>
        <w:rPr>
          <w:rFonts w:hint="eastAsia" w:ascii="宋体" w:hAnsi="宋体" w:eastAsia="宋体"/>
          <w:color w:val="auto"/>
          <w:sz w:val="24"/>
          <w:szCs w:val="24"/>
        </w:rPr>
        <w:t>有关附件，并无异议。</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二、本公司承包意向在交易公告规定的有效期内有效，并受此约束。如建设单位需延长交易有效期的，本公司同意延长。如在有效期内撤回交易意向或放弃承包资格不与建设单位签订合同的，建设单位有权要求本公司对所造成的损失进行赔偿。</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三、如获得承包资格，本公司将承诺按交易公告中规定的时间及质量要求完成并移交本项目。</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四、本公司就参加本项目交易工作，作出以下郑重承诺：</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1.本公司报名信息及提供的材料都是真实有效的。</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2.本公司在本项目交易中不给其他单位挂靠，不转让交易资格，不向建设单位、监督部门、交易中心有关人员行贿。</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3.本公司没有处于被责令停业或财产被接管、冻结、破产的状态；没有处于被行政主管部门取消交易资格的处罚期内；没有行政主管部门已书面认定的重大项目质量问题；在报名截止时间前两年, 本公司在广州市人民检察院行贿犯罪档案中没有犯罪记录。</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4.严格遵守建设项目余泥渣土运输与排放管理制度，执行“一不准进、三不准出”规定，选择合法的余泥渣土运输单位及排放点。如违反建设项目余泥渣土运输与排放管理制度，将自愿接受通报批评，记录不良行为。（施工类）</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5.本公司及其有隶属关系的机构没有参加本项目的设计、前期工作、交易文件编写、监理工作，与承担本交易项目监理业务的单位没有隶属关系或其他利害关系。（施工类）</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6.本公司获得承包资格后，我司与员工、雇佣人员之间的关系，所有劳务、劳动关系，债券、债务由我司承担。</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7.本公司拟派的项目负责人及安全员没有在其它在建项目中任职。（房建市政施工类）</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8.本公司获得承包资格后不无故放弃承包资格。</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9.本公司在建设工程发包通知书发出之日起</w:t>
      </w:r>
      <w:r>
        <w:rPr>
          <w:rFonts w:hint="eastAsia" w:ascii="宋体" w:hAnsi="宋体" w:eastAsia="宋体"/>
          <w:color w:val="auto"/>
          <w:sz w:val="24"/>
          <w:szCs w:val="24"/>
          <w:lang w:val="en-US" w:eastAsia="zh-CN"/>
        </w:rPr>
        <w:t>2</w:t>
      </w:r>
      <w:r>
        <w:rPr>
          <w:rFonts w:hint="eastAsia" w:ascii="宋体" w:hAnsi="宋体" w:eastAsia="宋体"/>
          <w:color w:val="auto"/>
          <w:sz w:val="24"/>
          <w:szCs w:val="24"/>
        </w:rPr>
        <w:t>个工作日内将与建设单位签订书面合同。</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10.本公司认真研究了交易公告的有关规则，充分考虑了因其他承包意向人资格变动对随机抽取结果产生的影响，并接受此次随机抽取结果。</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如经查实本公司违反上述承诺的情况，本公司愿意接受公开通报，承担由此带来的法律后果，并同意监督部门做退出小额企业库处理。</w:t>
      </w:r>
    </w:p>
    <w:p>
      <w:pPr>
        <w:pStyle w:val="9"/>
        <w:ind w:firstLine="4440" w:firstLineChars="1850"/>
        <w:rPr>
          <w:rFonts w:ascii="宋体" w:eastAsia="宋体"/>
          <w:spacing w:val="0"/>
          <w:szCs w:val="20"/>
        </w:rPr>
      </w:pPr>
    </w:p>
    <w:p>
      <w:pPr>
        <w:pStyle w:val="9"/>
        <w:ind w:firstLine="4440" w:firstLineChars="1850"/>
        <w:rPr>
          <w:rFonts w:ascii="宋体"/>
          <w:spacing w:val="0"/>
        </w:rPr>
      </w:pPr>
    </w:p>
    <w:p>
      <w:pPr>
        <w:pStyle w:val="9"/>
        <w:ind w:firstLine="0" w:firstLineChars="0"/>
        <w:rPr>
          <w:rFonts w:ascii="宋体"/>
          <w:spacing w:val="0"/>
        </w:rPr>
      </w:pPr>
    </w:p>
    <w:p>
      <w:pPr>
        <w:pStyle w:val="9"/>
        <w:ind w:firstLine="4440" w:firstLineChars="1850"/>
        <w:rPr>
          <w:rFonts w:ascii="宋体"/>
          <w:spacing w:val="0"/>
        </w:rPr>
      </w:pPr>
    </w:p>
    <w:p>
      <w:pPr>
        <w:pStyle w:val="9"/>
        <w:ind w:firstLine="5760" w:firstLineChars="2400"/>
        <w:rPr>
          <w:rFonts w:ascii="宋体"/>
          <w:spacing w:val="0"/>
        </w:rPr>
      </w:pPr>
      <w:r>
        <w:rPr>
          <w:rFonts w:hint="eastAsia" w:ascii="宋体" w:hAnsi="宋体"/>
          <w:spacing w:val="0"/>
        </w:rPr>
        <w:t>承包意向人：</w:t>
      </w:r>
    </w:p>
    <w:p>
      <w:pPr>
        <w:ind w:firstLine="5760" w:firstLineChars="2400"/>
        <w:jc w:val="left"/>
        <w:rPr>
          <w:rFonts w:ascii="宋体" w:hAnsi="宋体" w:eastAsiaTheme="minorEastAsia"/>
          <w:sz w:val="24"/>
          <w:szCs w:val="22"/>
        </w:rPr>
      </w:pPr>
      <w:r>
        <w:rPr>
          <w:rFonts w:hint="eastAsia" w:ascii="宋体" w:hAnsi="宋体" w:eastAsiaTheme="minorEastAsia"/>
          <w:sz w:val="24"/>
          <w:szCs w:val="22"/>
        </w:rPr>
        <w:t>2021年  月  日</w:t>
      </w:r>
      <w:bookmarkEnd w:id="0"/>
      <w:bookmarkEnd w:id="1"/>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listo MT">
    <w:panose1 w:val="02040603050505030304"/>
    <w:charset w:val="00"/>
    <w:family w:val="roman"/>
    <w:pitch w:val="default"/>
    <w:sig w:usb0="00000003" w:usb1="00000000" w:usb2="00000000" w:usb3="00000000" w:csb0="2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3ECA"/>
    <w:rsid w:val="0009198C"/>
    <w:rsid w:val="00297D6C"/>
    <w:rsid w:val="002B2245"/>
    <w:rsid w:val="002E1E65"/>
    <w:rsid w:val="00513ECA"/>
    <w:rsid w:val="005D08F5"/>
    <w:rsid w:val="008167BD"/>
    <w:rsid w:val="00A27CA8"/>
    <w:rsid w:val="00AB4C32"/>
    <w:rsid w:val="00B43868"/>
    <w:rsid w:val="00BB4DD8"/>
    <w:rsid w:val="00D72B60"/>
    <w:rsid w:val="00E050FF"/>
    <w:rsid w:val="0635290E"/>
    <w:rsid w:val="0E7D304B"/>
    <w:rsid w:val="2FC21565"/>
    <w:rsid w:val="3BDB5216"/>
    <w:rsid w:val="44134C7D"/>
    <w:rsid w:val="4DDD753B"/>
    <w:rsid w:val="4F7B2B12"/>
    <w:rsid w:val="775E66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楷体_GB2312"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jc w:val="left"/>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7">
    <w:name w:val="公文正文"/>
    <w:qFormat/>
    <w:uiPriority w:val="99"/>
    <w:pPr>
      <w:widowControl w:val="0"/>
      <w:spacing w:line="360" w:lineRule="auto"/>
      <w:ind w:firstLine="629"/>
      <w:jc w:val="both"/>
    </w:pPr>
    <w:rPr>
      <w:rFonts w:ascii="仿宋_GB2312" w:hAnsi="Calisto MT" w:eastAsia="仿宋_GB2312" w:cs="Times New Roman"/>
      <w:color w:val="000000"/>
      <w:sz w:val="32"/>
      <w:lang w:val="en-US" w:eastAsia="zh-CN" w:bidi="ar-SA"/>
    </w:rPr>
  </w:style>
  <w:style w:type="character" w:customStyle="1" w:styleId="8">
    <w:name w:val="文一 Char"/>
    <w:link w:val="9"/>
    <w:qFormat/>
    <w:locked/>
    <w:uiPriority w:val="99"/>
    <w:rPr>
      <w:rFonts w:ascii="Times New Roman" w:hAnsi="Times New Roman" w:cs="Times New Roman"/>
      <w:spacing w:val="4"/>
      <w:sz w:val="24"/>
    </w:rPr>
  </w:style>
  <w:style w:type="paragraph" w:customStyle="1" w:styleId="9">
    <w:name w:val="文一"/>
    <w:basedOn w:val="1"/>
    <w:link w:val="8"/>
    <w:qFormat/>
    <w:uiPriority w:val="99"/>
    <w:pPr>
      <w:topLinePunct/>
      <w:adjustRightInd w:val="0"/>
      <w:snapToGrid w:val="0"/>
      <w:spacing w:line="360" w:lineRule="auto"/>
      <w:ind w:firstLine="200" w:firstLineChars="200"/>
    </w:pPr>
    <w:rPr>
      <w:rFonts w:eastAsiaTheme="minorEastAsia"/>
      <w:spacing w:val="4"/>
      <w:sz w:val="24"/>
      <w:szCs w:val="22"/>
    </w:rPr>
  </w:style>
  <w:style w:type="character" w:customStyle="1" w:styleId="10">
    <w:name w:val="页眉 Char"/>
    <w:basedOn w:val="6"/>
    <w:link w:val="3"/>
    <w:qFormat/>
    <w:uiPriority w:val="99"/>
    <w:rPr>
      <w:rFonts w:ascii="Times New Roman" w:hAnsi="Times New Roman" w:eastAsia="楷体_GB2312" w:cs="Times New Roman"/>
      <w:kern w:val="2"/>
      <w:sz w:val="18"/>
      <w:szCs w:val="18"/>
    </w:rPr>
  </w:style>
  <w:style w:type="character" w:customStyle="1" w:styleId="11">
    <w:name w:val="页脚 Char"/>
    <w:basedOn w:val="6"/>
    <w:link w:val="2"/>
    <w:qFormat/>
    <w:uiPriority w:val="99"/>
    <w:rPr>
      <w:rFonts w:ascii="Times New Roman" w:hAnsi="Times New Roman" w:eastAsia="楷体_GB2312"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Pages>
  <Words>907</Words>
  <Characters>65</Characters>
  <Lines>1</Lines>
  <Paragraphs>1</Paragraphs>
  <TotalTime>1</TotalTime>
  <ScaleCrop>false</ScaleCrop>
  <LinksUpToDate>false</LinksUpToDate>
  <CharactersWithSpaces>971</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2020-09-08T01:10:00Z</dcterms:created>
  <dc:creator>NTKO</dc:creator>
  <cp:lastModifiedBy>Administrator</cp:lastModifiedBy>
  <dcterms:modified xsi:type="dcterms:W3CDTF">2021-08-31T09:34:35Z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2E2F8BA43A4E40F8A2417A2CA1BEC676</vt:lpwstr>
  </property>
</Properties>
</file>