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6C0" w:rsidRDefault="00CF06C0" w:rsidP="00CF06C0">
      <w:pPr>
        <w:adjustRightInd w:val="0"/>
        <w:snapToGrid w:val="0"/>
        <w:ind w:right="-156" w:hanging="180"/>
        <w:jc w:val="center"/>
        <w:rPr>
          <w:rFonts w:ascii="公文小标宋简" w:eastAsia="公文小标宋简"/>
          <w:b/>
          <w:bCs/>
          <w:smallCaps/>
          <w:snapToGrid w:val="0"/>
          <w:color w:val="FF0000"/>
          <w:spacing w:val="56"/>
          <w:kern w:val="0"/>
          <w:sz w:val="72"/>
          <w:szCs w:val="72"/>
        </w:rPr>
      </w:pPr>
    </w:p>
    <w:p w:rsidR="00CF06C0" w:rsidRDefault="00CF06C0" w:rsidP="00CF06C0">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穗（番）环管影〔2021〕</w:t>
      </w:r>
      <w:r w:rsidR="00B343EC">
        <w:rPr>
          <w:rFonts w:ascii="仿宋_GB2312" w:eastAsia="仿宋_GB2312" w:hint="eastAsia"/>
          <w:sz w:val="32"/>
          <w:szCs w:val="32"/>
        </w:rPr>
        <w:t>117</w:t>
      </w:r>
      <w:r>
        <w:rPr>
          <w:rFonts w:ascii="仿宋_GB2312" w:eastAsia="仿宋_GB2312" w:hint="eastAsia"/>
          <w:sz w:val="32"/>
          <w:szCs w:val="32"/>
        </w:rPr>
        <w:t>号</w:t>
      </w:r>
    </w:p>
    <w:p w:rsidR="00CF06C0" w:rsidRDefault="00CF06C0" w:rsidP="00CF06C0">
      <w:pPr>
        <w:rPr>
          <w:rFonts w:ascii="黑体" w:eastAsia="黑体"/>
        </w:rPr>
      </w:pPr>
    </w:p>
    <w:p w:rsidR="00652804" w:rsidRPr="00CF06C0" w:rsidRDefault="00652804">
      <w:pPr>
        <w:adjustRightInd w:val="0"/>
        <w:snapToGrid w:val="0"/>
        <w:spacing w:line="600" w:lineRule="exact"/>
        <w:rPr>
          <w:rFonts w:ascii="仿宋_GB2312"/>
        </w:rPr>
      </w:pPr>
    </w:p>
    <w:p w:rsidR="00065AE6" w:rsidRDefault="00041AB4" w:rsidP="00B337D1">
      <w:pPr>
        <w:adjustRightInd w:val="0"/>
        <w:snapToGrid w:val="0"/>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sz w:val="44"/>
          <w:szCs w:val="44"/>
        </w:rPr>
        <w:t>广州市生态环境局关于</w:t>
      </w:r>
      <w:r w:rsidR="00065AE6" w:rsidRPr="00065AE6">
        <w:rPr>
          <w:rFonts w:ascii="方正小标宋简体" w:eastAsia="方正小标宋简体" w:hAnsi="方正小标宋简体" w:cs="方正小标宋简体" w:hint="eastAsia"/>
          <w:color w:val="000000" w:themeColor="text1"/>
          <w:sz w:val="44"/>
          <w:szCs w:val="44"/>
        </w:rPr>
        <w:t>鞍钢广州高强热镀锌线工程技术改造和新建实验室项目</w:t>
      </w:r>
    </w:p>
    <w:p w:rsidR="00652804" w:rsidRDefault="00041AB4" w:rsidP="00B337D1">
      <w:pPr>
        <w:adjustRightInd w:val="0"/>
        <w:snapToGrid w:val="0"/>
        <w:spacing w:line="560" w:lineRule="exact"/>
        <w:jc w:val="center"/>
        <w:rPr>
          <w:rFonts w:ascii="方正小标宋简体" w:eastAsia="方正小标宋简体" w:hAnsi="方正小标宋简体" w:cs="方正小标宋简体"/>
          <w:sz w:val="44"/>
          <w:szCs w:val="44"/>
        </w:rPr>
      </w:pPr>
      <w:r w:rsidRPr="00065AE6">
        <w:rPr>
          <w:rFonts w:ascii="方正小标宋简体" w:eastAsia="方正小标宋简体" w:hAnsi="方正小标宋简体" w:cs="方正小标宋简体" w:hint="eastAsia"/>
          <w:color w:val="000000" w:themeColor="text1"/>
          <w:sz w:val="44"/>
          <w:szCs w:val="44"/>
        </w:rPr>
        <w:t>环境影响报告表的批复</w:t>
      </w:r>
    </w:p>
    <w:p w:rsidR="00652804" w:rsidRDefault="00652804" w:rsidP="00B337D1">
      <w:pPr>
        <w:adjustRightInd w:val="0"/>
        <w:snapToGrid w:val="0"/>
        <w:spacing w:line="560" w:lineRule="exact"/>
        <w:rPr>
          <w:rFonts w:ascii="方正小标宋_GBK" w:eastAsia="方正小标宋_GBK"/>
          <w:sz w:val="44"/>
          <w:szCs w:val="44"/>
        </w:rPr>
      </w:pPr>
    </w:p>
    <w:p w:rsidR="00652804" w:rsidRPr="00065AE6" w:rsidRDefault="00065AE6" w:rsidP="00B337D1">
      <w:pPr>
        <w:adjustRightInd w:val="0"/>
        <w:snapToGrid w:val="0"/>
        <w:spacing w:line="560" w:lineRule="exact"/>
        <w:rPr>
          <w:rFonts w:ascii="仿宋_GB2312" w:eastAsia="仿宋_GB2312"/>
          <w:color w:val="000000" w:themeColor="text1"/>
          <w:sz w:val="32"/>
          <w:szCs w:val="32"/>
        </w:rPr>
      </w:pPr>
      <w:bookmarkStart w:id="0" w:name="_GoBack"/>
      <w:r w:rsidRPr="00065AE6">
        <w:rPr>
          <w:rFonts w:ascii="仿宋_GB2312" w:eastAsia="仿宋_GB2312" w:hint="eastAsia"/>
          <w:color w:val="000000" w:themeColor="text1"/>
          <w:sz w:val="32"/>
          <w:szCs w:val="32"/>
        </w:rPr>
        <w:t>鞍钢广州汽车钢有限公司</w:t>
      </w:r>
      <w:bookmarkEnd w:id="0"/>
      <w:r w:rsidR="00041AB4" w:rsidRPr="00065AE6">
        <w:rPr>
          <w:rFonts w:ascii="仿宋_GB2312" w:eastAsia="仿宋_GB2312" w:hint="eastAsia"/>
          <w:color w:val="000000" w:themeColor="text1"/>
          <w:sz w:val="32"/>
          <w:szCs w:val="32"/>
        </w:rPr>
        <w:t>（</w:t>
      </w:r>
      <w:r w:rsidRPr="00065AE6">
        <w:rPr>
          <w:rFonts w:ascii="仿宋_GB2312" w:eastAsia="仿宋_GB2312"/>
          <w:color w:val="000000" w:themeColor="text1"/>
          <w:sz w:val="32"/>
          <w:szCs w:val="32"/>
        </w:rPr>
        <w:t>91440113094206092A</w:t>
      </w:r>
      <w:r w:rsidR="00041AB4" w:rsidRPr="00065AE6">
        <w:rPr>
          <w:rFonts w:ascii="仿宋_GB2312" w:eastAsia="仿宋_GB2312" w:hint="eastAsia"/>
          <w:color w:val="000000" w:themeColor="text1"/>
          <w:sz w:val="32"/>
          <w:szCs w:val="32"/>
        </w:rPr>
        <w:t>）：</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你单位报送的</w:t>
      </w:r>
      <w:r w:rsidRPr="00065AE6">
        <w:rPr>
          <w:rFonts w:ascii="仿宋_GB2312" w:eastAsia="仿宋_GB2312" w:hint="eastAsia"/>
          <w:color w:val="000000" w:themeColor="text1"/>
          <w:sz w:val="32"/>
          <w:szCs w:val="32"/>
        </w:rPr>
        <w:t>《</w:t>
      </w:r>
      <w:r w:rsidR="00065AE6" w:rsidRPr="00065AE6">
        <w:rPr>
          <w:rFonts w:ascii="仿宋_GB2312" w:eastAsia="仿宋_GB2312" w:hint="eastAsia"/>
          <w:color w:val="000000" w:themeColor="text1"/>
          <w:sz w:val="32"/>
          <w:szCs w:val="32"/>
        </w:rPr>
        <w:t>鞍钢广州高强热镀锌线工程技术改造和新建实验室项目</w:t>
      </w:r>
      <w:r w:rsidRPr="00065AE6">
        <w:rPr>
          <w:rFonts w:ascii="仿宋_GB2312" w:eastAsia="仿宋_GB2312" w:hint="eastAsia"/>
          <w:color w:val="000000" w:themeColor="text1"/>
          <w:sz w:val="32"/>
          <w:szCs w:val="32"/>
        </w:rPr>
        <w:t>环境影响报告表》</w:t>
      </w:r>
      <w:r>
        <w:rPr>
          <w:rFonts w:ascii="仿宋_GB2312" w:eastAsia="仿宋_GB2312" w:hint="eastAsia"/>
          <w:sz w:val="32"/>
          <w:szCs w:val="32"/>
        </w:rPr>
        <w:t>（以下简称“《报告表》”）及附送资料收悉。经研究，现批复如下：</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sidR="00065AE6" w:rsidRPr="00065AE6">
        <w:rPr>
          <w:rFonts w:ascii="仿宋_GB2312" w:eastAsia="仿宋_GB2312" w:hint="eastAsia"/>
          <w:color w:val="000000" w:themeColor="text1"/>
          <w:sz w:val="32"/>
          <w:szCs w:val="32"/>
        </w:rPr>
        <w:t>鞍钢广州高强热镀锌线工程技术改造和新建实验室项目</w:t>
      </w:r>
      <w:r w:rsidRPr="00065AE6">
        <w:rPr>
          <w:rFonts w:ascii="仿宋_GB2312" w:eastAsia="仿宋_GB2312" w:hint="eastAsia"/>
          <w:color w:val="000000" w:themeColor="text1"/>
          <w:sz w:val="32"/>
          <w:szCs w:val="32"/>
        </w:rPr>
        <w:t>（以下简称“该</w:t>
      </w:r>
      <w:r w:rsidR="00065AE6">
        <w:rPr>
          <w:rFonts w:ascii="仿宋_GB2312" w:eastAsia="仿宋_GB2312" w:hint="eastAsia"/>
          <w:color w:val="000000" w:themeColor="text1"/>
          <w:sz w:val="32"/>
          <w:szCs w:val="32"/>
        </w:rPr>
        <w:t>改扩建</w:t>
      </w:r>
      <w:r w:rsidRPr="00065AE6">
        <w:rPr>
          <w:rFonts w:ascii="仿宋_GB2312" w:eastAsia="仿宋_GB2312" w:hint="eastAsia"/>
          <w:color w:val="000000" w:themeColor="text1"/>
          <w:sz w:val="32"/>
          <w:szCs w:val="32"/>
        </w:rPr>
        <w:t>项目”</w:t>
      </w:r>
      <w:r>
        <w:rPr>
          <w:rFonts w:ascii="仿宋_GB2312" w:eastAsia="仿宋_GB2312" w:hint="eastAsia"/>
          <w:sz w:val="32"/>
          <w:szCs w:val="32"/>
        </w:rPr>
        <w:t>）位于</w:t>
      </w:r>
      <w:r w:rsidR="00065AE6" w:rsidRPr="00065AE6">
        <w:rPr>
          <w:rFonts w:ascii="仿宋_GB2312" w:eastAsia="仿宋_GB2312" w:hint="eastAsia"/>
          <w:sz w:val="32"/>
          <w:szCs w:val="32"/>
        </w:rPr>
        <w:t>广州市</w:t>
      </w:r>
      <w:proofErr w:type="gramStart"/>
      <w:r w:rsidR="00065AE6" w:rsidRPr="00065AE6">
        <w:rPr>
          <w:rFonts w:ascii="仿宋_GB2312" w:eastAsia="仿宋_GB2312" w:hint="eastAsia"/>
          <w:sz w:val="32"/>
          <w:szCs w:val="32"/>
        </w:rPr>
        <w:t>番禺区</w:t>
      </w:r>
      <w:proofErr w:type="gramEnd"/>
      <w:r w:rsidR="00065AE6" w:rsidRPr="00065AE6">
        <w:rPr>
          <w:rFonts w:ascii="仿宋_GB2312" w:eastAsia="仿宋_GB2312" w:hint="eastAsia"/>
          <w:sz w:val="32"/>
          <w:szCs w:val="32"/>
        </w:rPr>
        <w:t>化龙镇东龙大道79号</w:t>
      </w:r>
      <w:r>
        <w:rPr>
          <w:rFonts w:ascii="仿宋_GB2312" w:eastAsia="仿宋_GB2312" w:hint="eastAsia"/>
          <w:sz w:val="32"/>
          <w:szCs w:val="32"/>
        </w:rPr>
        <w:t>，</w:t>
      </w:r>
      <w:r w:rsidR="005969CE" w:rsidRPr="005969CE">
        <w:rPr>
          <w:rFonts w:ascii="仿宋_GB2312" w:eastAsia="仿宋_GB2312" w:hint="eastAsia"/>
          <w:sz w:val="32"/>
          <w:szCs w:val="32"/>
        </w:rPr>
        <w:t>申报内容为在原有项目的基础上</w:t>
      </w:r>
      <w:r w:rsidR="005969CE">
        <w:rPr>
          <w:rFonts w:ascii="仿宋_GB2312" w:eastAsia="仿宋_GB2312" w:hint="eastAsia"/>
          <w:sz w:val="32"/>
          <w:szCs w:val="32"/>
        </w:rPr>
        <w:t>等量替换钝化工序的</w:t>
      </w:r>
      <w:r w:rsidR="005969CE" w:rsidRPr="005969CE">
        <w:rPr>
          <w:rFonts w:ascii="仿宋_GB2312" w:eastAsia="仿宋_GB2312" w:hint="eastAsia"/>
          <w:sz w:val="32"/>
          <w:szCs w:val="32"/>
        </w:rPr>
        <w:t>钝化液</w:t>
      </w:r>
      <w:r w:rsidR="005969CE">
        <w:rPr>
          <w:rFonts w:ascii="仿宋_GB2312" w:eastAsia="仿宋_GB2312" w:hint="eastAsia"/>
          <w:sz w:val="32"/>
          <w:szCs w:val="32"/>
        </w:rPr>
        <w:t>为</w:t>
      </w:r>
      <w:r w:rsidR="005969CE" w:rsidRPr="005969CE">
        <w:rPr>
          <w:rFonts w:ascii="仿宋_GB2312" w:eastAsia="仿宋_GB2312" w:hint="eastAsia"/>
          <w:sz w:val="32"/>
          <w:szCs w:val="32"/>
        </w:rPr>
        <w:t>磷化液</w:t>
      </w:r>
      <w:r w:rsidR="005969CE">
        <w:rPr>
          <w:rFonts w:ascii="仿宋_GB2312" w:eastAsia="仿宋_GB2312" w:hint="eastAsia"/>
          <w:sz w:val="32"/>
          <w:szCs w:val="32"/>
        </w:rPr>
        <w:t>，实现</w:t>
      </w:r>
      <w:r w:rsidR="005969CE" w:rsidRPr="005969CE">
        <w:rPr>
          <w:rFonts w:ascii="仿宋_GB2312" w:eastAsia="仿宋_GB2312" w:hint="eastAsia"/>
          <w:sz w:val="32"/>
          <w:szCs w:val="32"/>
        </w:rPr>
        <w:t>钝化</w:t>
      </w:r>
      <w:r w:rsidR="005969CE">
        <w:rPr>
          <w:rFonts w:ascii="仿宋_GB2312" w:eastAsia="仿宋_GB2312" w:hint="eastAsia"/>
          <w:sz w:val="32"/>
          <w:szCs w:val="32"/>
        </w:rPr>
        <w:t>、</w:t>
      </w:r>
      <w:r w:rsidR="005969CE" w:rsidRPr="005969CE">
        <w:rPr>
          <w:rFonts w:ascii="仿宋_GB2312" w:eastAsia="仿宋_GB2312" w:hint="eastAsia"/>
          <w:sz w:val="32"/>
          <w:szCs w:val="32"/>
        </w:rPr>
        <w:t>磷化工序机组共线切换功能</w:t>
      </w:r>
      <w:r w:rsidR="00B337D1">
        <w:rPr>
          <w:rFonts w:ascii="仿宋_GB2312" w:eastAsia="仿宋_GB2312" w:hint="eastAsia"/>
          <w:sz w:val="32"/>
          <w:szCs w:val="32"/>
        </w:rPr>
        <w:t>和新</w:t>
      </w:r>
      <w:r w:rsidR="008529DE">
        <w:rPr>
          <w:rFonts w:ascii="仿宋_GB2312" w:eastAsia="仿宋_GB2312" w:hint="eastAsia"/>
          <w:sz w:val="32"/>
          <w:szCs w:val="32"/>
        </w:rPr>
        <w:t>建</w:t>
      </w:r>
      <w:r w:rsidR="005969CE" w:rsidRPr="005969CE">
        <w:rPr>
          <w:rFonts w:ascii="仿宋_GB2312" w:eastAsia="仿宋_GB2312" w:hint="eastAsia"/>
          <w:sz w:val="32"/>
          <w:szCs w:val="32"/>
        </w:rPr>
        <w:t>检测实验室</w:t>
      </w:r>
      <w:r w:rsidR="00CF06C0">
        <w:rPr>
          <w:rFonts w:ascii="仿宋_GB2312" w:eastAsia="仿宋_GB2312" w:hint="eastAsia"/>
          <w:sz w:val="32"/>
          <w:szCs w:val="32"/>
        </w:rPr>
        <w:t>，</w:t>
      </w:r>
      <w:r w:rsidR="00B337D1" w:rsidRPr="00065AE6">
        <w:rPr>
          <w:rFonts w:ascii="仿宋_GB2312" w:eastAsia="仿宋_GB2312" w:hint="eastAsia"/>
          <w:color w:val="000000" w:themeColor="text1"/>
          <w:sz w:val="32"/>
          <w:szCs w:val="32"/>
        </w:rPr>
        <w:t>该</w:t>
      </w:r>
      <w:r w:rsidR="00B337D1">
        <w:rPr>
          <w:rFonts w:ascii="仿宋_GB2312" w:eastAsia="仿宋_GB2312" w:hint="eastAsia"/>
          <w:color w:val="000000" w:themeColor="text1"/>
          <w:sz w:val="32"/>
          <w:szCs w:val="32"/>
        </w:rPr>
        <w:t>改扩建</w:t>
      </w:r>
      <w:r w:rsidR="00B337D1" w:rsidRPr="00065AE6">
        <w:rPr>
          <w:rFonts w:ascii="仿宋_GB2312" w:eastAsia="仿宋_GB2312" w:hint="eastAsia"/>
          <w:color w:val="000000" w:themeColor="text1"/>
          <w:sz w:val="32"/>
          <w:szCs w:val="32"/>
        </w:rPr>
        <w:t>项目</w:t>
      </w:r>
      <w:r w:rsidR="00B337D1">
        <w:rPr>
          <w:rFonts w:ascii="仿宋_GB2312" w:eastAsia="仿宋_GB2312" w:hint="eastAsia"/>
          <w:color w:val="000000" w:themeColor="text1"/>
          <w:sz w:val="32"/>
          <w:szCs w:val="32"/>
        </w:rPr>
        <w:t>除</w:t>
      </w:r>
      <w:r w:rsidR="00B337D1">
        <w:rPr>
          <w:rFonts w:ascii="仿宋_GB2312" w:eastAsia="仿宋_GB2312" w:hint="eastAsia"/>
          <w:sz w:val="32"/>
          <w:szCs w:val="32"/>
        </w:rPr>
        <w:t>新增</w:t>
      </w:r>
      <w:r w:rsidR="00B337D1" w:rsidRPr="0050169C">
        <w:rPr>
          <w:rFonts w:ascii="仿宋_GB2312" w:eastAsia="仿宋_GB2312" w:hint="eastAsia"/>
          <w:sz w:val="32"/>
          <w:szCs w:val="32"/>
        </w:rPr>
        <w:t>实验仪器一批</w:t>
      </w:r>
      <w:r w:rsidR="00B337D1">
        <w:rPr>
          <w:rFonts w:ascii="仿宋_GB2312" w:eastAsia="仿宋_GB2312" w:hint="eastAsia"/>
          <w:sz w:val="32"/>
          <w:szCs w:val="32"/>
        </w:rPr>
        <w:t>外</w:t>
      </w:r>
      <w:r w:rsidR="00CF06C0">
        <w:rPr>
          <w:rFonts w:ascii="仿宋_GB2312" w:eastAsia="仿宋_GB2312" w:hint="eastAsia"/>
          <w:sz w:val="32"/>
          <w:szCs w:val="32"/>
        </w:rPr>
        <w:t>，</w:t>
      </w:r>
      <w:proofErr w:type="gramStart"/>
      <w:r w:rsidR="00B337D1">
        <w:rPr>
          <w:rFonts w:ascii="仿宋_GB2312" w:eastAsia="仿宋_GB2312" w:hint="eastAsia"/>
          <w:color w:val="000000" w:themeColor="text1"/>
          <w:sz w:val="32"/>
          <w:szCs w:val="32"/>
        </w:rPr>
        <w:t>不</w:t>
      </w:r>
      <w:proofErr w:type="gramEnd"/>
      <w:r w:rsidR="00B337D1">
        <w:rPr>
          <w:rFonts w:ascii="仿宋_GB2312" w:eastAsia="仿宋_GB2312" w:hint="eastAsia"/>
          <w:color w:val="000000" w:themeColor="text1"/>
          <w:sz w:val="32"/>
          <w:szCs w:val="32"/>
        </w:rPr>
        <w:t>新增主要</w:t>
      </w:r>
      <w:r w:rsidR="00714EB5">
        <w:rPr>
          <w:rFonts w:ascii="宋体" w:hAnsi="宋体" w:cs="宋体" w:hint="eastAsia"/>
          <w:color w:val="000000" w:themeColor="text1"/>
          <w:sz w:val="32"/>
          <w:szCs w:val="32"/>
        </w:rPr>
        <w:t>生产设备。</w:t>
      </w:r>
      <w:r w:rsidR="008529DE" w:rsidRPr="008529DE">
        <w:rPr>
          <w:rFonts w:ascii="仿宋_GB2312" w:eastAsia="仿宋_GB2312" w:hint="eastAsia"/>
          <w:sz w:val="32"/>
          <w:szCs w:val="32"/>
        </w:rPr>
        <w:t>扩建后，总体项目</w:t>
      </w:r>
      <w:r w:rsidR="00B337D1">
        <w:rPr>
          <w:rFonts w:ascii="仿宋_GB2312" w:eastAsia="仿宋_GB2312" w:hint="eastAsia"/>
          <w:sz w:val="32"/>
          <w:szCs w:val="32"/>
        </w:rPr>
        <w:t>仍</w:t>
      </w:r>
      <w:r w:rsidR="00605BE8" w:rsidRPr="00605BE8">
        <w:rPr>
          <w:rFonts w:ascii="仿宋_GB2312" w:eastAsia="仿宋_GB2312" w:hint="eastAsia"/>
          <w:sz w:val="32"/>
          <w:szCs w:val="32"/>
        </w:rPr>
        <w:t>年产45万吨镀锌钢板</w:t>
      </w:r>
      <w:r w:rsidR="00DB79CD">
        <w:rPr>
          <w:rFonts w:ascii="仿宋_GB2312" w:eastAsia="仿宋_GB2312" w:hint="eastAsia"/>
          <w:sz w:val="32"/>
          <w:szCs w:val="32"/>
        </w:rPr>
        <w:t>；</w:t>
      </w:r>
      <w:r w:rsidR="00DB79CD" w:rsidRPr="00DB79CD">
        <w:rPr>
          <w:rFonts w:ascii="仿宋_GB2312" w:eastAsia="仿宋_GB2312" w:hint="eastAsia"/>
          <w:sz w:val="32"/>
          <w:szCs w:val="32"/>
        </w:rPr>
        <w:t>主要建筑物有</w:t>
      </w:r>
      <w:r w:rsidR="00DB79CD">
        <w:rPr>
          <w:rFonts w:ascii="仿宋_GB2312" w:eastAsia="仿宋_GB2312" w:hint="eastAsia"/>
          <w:sz w:val="32"/>
          <w:szCs w:val="32"/>
        </w:rPr>
        <w:t>1栋</w:t>
      </w:r>
      <w:r w:rsidR="00DB79CD" w:rsidRPr="00DB79CD">
        <w:rPr>
          <w:rFonts w:ascii="仿宋_GB2312" w:eastAsia="仿宋_GB2312" w:hint="eastAsia"/>
          <w:sz w:val="32"/>
          <w:szCs w:val="32"/>
        </w:rPr>
        <w:t>1层主生产厂房、</w:t>
      </w:r>
      <w:r w:rsidR="00DB79CD">
        <w:rPr>
          <w:rFonts w:ascii="仿宋_GB2312" w:eastAsia="仿宋_GB2312" w:hint="eastAsia"/>
          <w:sz w:val="32"/>
          <w:szCs w:val="32"/>
        </w:rPr>
        <w:t>1栋</w:t>
      </w:r>
      <w:r w:rsidR="00DB79CD" w:rsidRPr="00DB79CD">
        <w:rPr>
          <w:rFonts w:ascii="仿宋_GB2312" w:eastAsia="仿宋_GB2312" w:hint="eastAsia"/>
          <w:sz w:val="32"/>
          <w:szCs w:val="32"/>
        </w:rPr>
        <w:t>3层综合办公楼、</w:t>
      </w:r>
      <w:r w:rsidR="00DB79CD">
        <w:rPr>
          <w:rFonts w:ascii="仿宋_GB2312" w:eastAsia="仿宋_GB2312" w:hint="eastAsia"/>
          <w:sz w:val="32"/>
          <w:szCs w:val="32"/>
        </w:rPr>
        <w:t>1栋</w:t>
      </w:r>
      <w:r w:rsidR="00DB79CD" w:rsidRPr="00DB79CD">
        <w:rPr>
          <w:rFonts w:ascii="仿宋_GB2312" w:eastAsia="仿宋_GB2312" w:hint="eastAsia"/>
          <w:sz w:val="32"/>
          <w:szCs w:val="32"/>
        </w:rPr>
        <w:t>2层综合泵站、</w:t>
      </w:r>
      <w:r w:rsidR="00DB79CD">
        <w:rPr>
          <w:rFonts w:ascii="仿宋_GB2312" w:eastAsia="仿宋_GB2312" w:hint="eastAsia"/>
          <w:sz w:val="32"/>
          <w:szCs w:val="32"/>
        </w:rPr>
        <w:t>1栋</w:t>
      </w:r>
      <w:r w:rsidR="00DB79CD" w:rsidRPr="00DB79CD">
        <w:rPr>
          <w:rFonts w:ascii="仿宋_GB2312" w:eastAsia="仿宋_GB2312" w:hint="eastAsia"/>
          <w:sz w:val="32"/>
          <w:szCs w:val="32"/>
        </w:rPr>
        <w:t>3层设备楼、</w:t>
      </w:r>
      <w:r w:rsidR="00DB79CD">
        <w:rPr>
          <w:rFonts w:ascii="仿宋_GB2312" w:eastAsia="仿宋_GB2312" w:hint="eastAsia"/>
          <w:sz w:val="32"/>
          <w:szCs w:val="32"/>
        </w:rPr>
        <w:t>1栋</w:t>
      </w:r>
      <w:r w:rsidR="00DB79CD" w:rsidRPr="00DB79CD">
        <w:rPr>
          <w:rFonts w:ascii="仿宋_GB2312" w:eastAsia="仿宋_GB2312" w:hint="eastAsia"/>
          <w:sz w:val="32"/>
          <w:szCs w:val="32"/>
        </w:rPr>
        <w:t>2层氮气站、</w:t>
      </w:r>
      <w:r w:rsidR="00DB79CD">
        <w:rPr>
          <w:rFonts w:ascii="仿宋_GB2312" w:eastAsia="仿宋_GB2312" w:hint="eastAsia"/>
          <w:sz w:val="32"/>
          <w:szCs w:val="32"/>
        </w:rPr>
        <w:t>1栋</w:t>
      </w:r>
      <w:r w:rsidR="00DB79CD" w:rsidRPr="00DB79CD">
        <w:rPr>
          <w:rFonts w:ascii="仿宋_GB2312" w:eastAsia="仿宋_GB2312" w:hint="eastAsia"/>
          <w:sz w:val="32"/>
          <w:szCs w:val="32"/>
        </w:rPr>
        <w:t>1层氢气站、</w:t>
      </w:r>
      <w:r w:rsidR="00DB79CD">
        <w:rPr>
          <w:rFonts w:ascii="仿宋_GB2312" w:eastAsia="仿宋_GB2312" w:hint="eastAsia"/>
          <w:sz w:val="32"/>
          <w:szCs w:val="32"/>
        </w:rPr>
        <w:t>1栋</w:t>
      </w:r>
      <w:r w:rsidR="00DB79CD" w:rsidRPr="00DB79CD">
        <w:rPr>
          <w:rFonts w:ascii="仿宋_GB2312" w:eastAsia="仿宋_GB2312" w:hint="eastAsia"/>
          <w:sz w:val="32"/>
          <w:szCs w:val="32"/>
        </w:rPr>
        <w:t>1</w:t>
      </w:r>
      <w:r w:rsidR="00DB79CD">
        <w:rPr>
          <w:rFonts w:ascii="仿宋_GB2312" w:eastAsia="仿宋_GB2312" w:hint="eastAsia"/>
          <w:sz w:val="32"/>
          <w:szCs w:val="32"/>
        </w:rPr>
        <w:t>层空压站，</w:t>
      </w:r>
      <w:r>
        <w:rPr>
          <w:rFonts w:ascii="仿宋_GB2312" w:eastAsia="仿宋_GB2312" w:hint="eastAsia"/>
          <w:sz w:val="32"/>
          <w:szCs w:val="32"/>
        </w:rPr>
        <w:t>占地面积</w:t>
      </w:r>
      <w:r w:rsidR="00DB79CD" w:rsidRPr="00DB79CD">
        <w:rPr>
          <w:rFonts w:ascii="仿宋_GB2312" w:eastAsia="仿宋_GB2312"/>
          <w:sz w:val="32"/>
          <w:szCs w:val="32"/>
        </w:rPr>
        <w:t>139223.64</w:t>
      </w:r>
      <w:r>
        <w:rPr>
          <w:rFonts w:ascii="仿宋_GB2312" w:eastAsia="仿宋_GB2312" w:hint="eastAsia"/>
          <w:sz w:val="32"/>
          <w:szCs w:val="32"/>
        </w:rPr>
        <w:t>平方米，总建筑面积</w:t>
      </w:r>
      <w:r w:rsidR="00DB79CD" w:rsidRPr="00DB79CD">
        <w:rPr>
          <w:rFonts w:ascii="仿宋_GB2312" w:eastAsia="仿宋_GB2312"/>
          <w:sz w:val="32"/>
          <w:szCs w:val="32"/>
        </w:rPr>
        <w:t>43371.05</w:t>
      </w:r>
      <w:r w:rsidR="00DB79CD">
        <w:rPr>
          <w:rFonts w:ascii="仿宋_GB2312" w:eastAsia="仿宋_GB2312" w:hint="eastAsia"/>
          <w:sz w:val="32"/>
          <w:szCs w:val="32"/>
        </w:rPr>
        <w:t>平方米</w:t>
      </w:r>
      <w:r w:rsidR="00B337D1">
        <w:rPr>
          <w:rFonts w:ascii="仿宋_GB2312" w:eastAsia="仿宋_GB2312" w:hint="eastAsia"/>
          <w:sz w:val="32"/>
          <w:szCs w:val="32"/>
        </w:rPr>
        <w:t>；</w:t>
      </w:r>
      <w:r>
        <w:rPr>
          <w:rFonts w:ascii="仿宋_GB2312" w:eastAsia="仿宋_GB2312" w:hint="eastAsia"/>
          <w:sz w:val="32"/>
          <w:szCs w:val="32"/>
        </w:rPr>
        <w:t>员工</w:t>
      </w:r>
      <w:r w:rsidR="0050169C" w:rsidRPr="0050169C">
        <w:rPr>
          <w:rFonts w:ascii="仿宋_GB2312" w:eastAsia="仿宋_GB2312"/>
          <w:sz w:val="32"/>
          <w:szCs w:val="32"/>
        </w:rPr>
        <w:t>131</w:t>
      </w:r>
      <w:r>
        <w:rPr>
          <w:rFonts w:ascii="仿宋_GB2312" w:eastAsia="仿宋_GB2312" w:hint="eastAsia"/>
          <w:sz w:val="32"/>
          <w:szCs w:val="32"/>
        </w:rPr>
        <w:t>名，</w:t>
      </w:r>
      <w:r w:rsidR="005C6B0C" w:rsidRPr="0050169C">
        <w:rPr>
          <w:rFonts w:ascii="仿宋_GB2312" w:eastAsia="仿宋_GB2312" w:hint="eastAsia"/>
          <w:color w:val="000000" w:themeColor="text1"/>
          <w:sz w:val="32"/>
          <w:szCs w:val="32"/>
        </w:rPr>
        <w:t>内部不安排食宿</w:t>
      </w:r>
      <w:r>
        <w:rPr>
          <w:rFonts w:ascii="仿宋_GB2312" w:eastAsia="仿宋_GB2312" w:hint="eastAsia"/>
          <w:sz w:val="32"/>
          <w:szCs w:val="32"/>
        </w:rPr>
        <w:t>。</w:t>
      </w:r>
    </w:p>
    <w:p w:rsidR="00652804" w:rsidRDefault="005C6B0C"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按照《报告表》的评价结论</w:t>
      </w:r>
      <w:r w:rsidR="00041AB4">
        <w:rPr>
          <w:rFonts w:ascii="仿宋_GB2312" w:eastAsia="仿宋_GB2312" w:hint="eastAsia"/>
          <w:sz w:val="32"/>
          <w:szCs w:val="32"/>
        </w:rPr>
        <w:t>，在落实各项环境保护措施后，</w:t>
      </w:r>
      <w:r w:rsidR="00041AB4">
        <w:rPr>
          <w:rFonts w:ascii="仿宋_GB2312" w:eastAsia="仿宋_GB2312" w:hint="eastAsia"/>
          <w:sz w:val="32"/>
          <w:szCs w:val="32"/>
        </w:rPr>
        <w:lastRenderedPageBreak/>
        <w:t>该</w:t>
      </w:r>
      <w:r w:rsidR="00065AE6">
        <w:rPr>
          <w:rFonts w:ascii="仿宋_GB2312" w:eastAsia="仿宋_GB2312" w:hint="eastAsia"/>
          <w:sz w:val="32"/>
          <w:szCs w:val="32"/>
        </w:rPr>
        <w:t>改扩建项目</w:t>
      </w:r>
      <w:r w:rsidR="00041AB4">
        <w:rPr>
          <w:rFonts w:ascii="仿宋_GB2312" w:eastAsia="仿宋_GB2312" w:hint="eastAsia"/>
          <w:sz w:val="32"/>
          <w:szCs w:val="32"/>
        </w:rPr>
        <w:t>产生的污染物及不良环境影响能够得到有效控制，从环境保护角度，在</w:t>
      </w:r>
      <w:r w:rsidR="00041AB4" w:rsidRPr="0050169C">
        <w:rPr>
          <w:rFonts w:ascii="仿宋_GB2312" w:eastAsia="仿宋_GB2312" w:hint="eastAsia"/>
          <w:color w:val="000000" w:themeColor="text1"/>
          <w:sz w:val="32"/>
          <w:szCs w:val="32"/>
        </w:rPr>
        <w:t>拟</w:t>
      </w:r>
      <w:r w:rsidR="00041AB4">
        <w:rPr>
          <w:rFonts w:ascii="仿宋_GB2312" w:eastAsia="仿宋_GB2312" w:hint="eastAsia"/>
          <w:sz w:val="32"/>
          <w:szCs w:val="32"/>
        </w:rPr>
        <w:t>选址处建设可行。经审查，我局原则同意《报告表》评价结论。该</w:t>
      </w:r>
      <w:r w:rsidR="00065AE6">
        <w:rPr>
          <w:rFonts w:ascii="仿宋_GB2312" w:eastAsia="仿宋_GB2312" w:hint="eastAsia"/>
          <w:sz w:val="32"/>
          <w:szCs w:val="32"/>
        </w:rPr>
        <w:t>改扩建项目</w:t>
      </w:r>
      <w:r w:rsidR="00041AB4">
        <w:rPr>
          <w:rFonts w:ascii="仿宋_GB2312" w:eastAsia="仿宋_GB2312" w:hint="eastAsia"/>
          <w:sz w:val="32"/>
          <w:szCs w:val="32"/>
        </w:rPr>
        <w:t>应当按照《报告表》所述性质、规模、地点、</w:t>
      </w:r>
      <w:r w:rsidR="00041AB4" w:rsidRPr="0050169C">
        <w:rPr>
          <w:rFonts w:ascii="仿宋_GB2312" w:eastAsia="仿宋_GB2312" w:hint="eastAsia"/>
          <w:color w:val="000000" w:themeColor="text1"/>
          <w:sz w:val="32"/>
          <w:szCs w:val="32"/>
        </w:rPr>
        <w:t>生产工艺</w:t>
      </w:r>
      <w:r w:rsidR="00041AB4">
        <w:rPr>
          <w:rFonts w:ascii="仿宋_GB2312" w:eastAsia="仿宋_GB2312" w:hint="eastAsia"/>
          <w:sz w:val="32"/>
          <w:szCs w:val="32"/>
        </w:rPr>
        <w:t>和环境保护措施进行建设。</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二、该</w:t>
      </w:r>
      <w:r w:rsidR="00065AE6">
        <w:rPr>
          <w:rFonts w:ascii="仿宋_GB2312" w:eastAsia="仿宋_GB2312" w:hint="eastAsia"/>
          <w:sz w:val="32"/>
          <w:szCs w:val="32"/>
        </w:rPr>
        <w:t>改扩建项目</w:t>
      </w:r>
      <w:r>
        <w:rPr>
          <w:rFonts w:ascii="仿宋_GB2312" w:eastAsia="仿宋_GB2312" w:hint="eastAsia"/>
          <w:sz w:val="32"/>
          <w:szCs w:val="32"/>
        </w:rPr>
        <w:t>各类污染物排放控制要求如下：</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sidR="00EB0432">
        <w:rPr>
          <w:rFonts w:ascii="仿宋_GB2312" w:eastAsia="仿宋_GB2312" w:hint="eastAsia"/>
          <w:sz w:val="32"/>
          <w:szCs w:val="32"/>
        </w:rPr>
        <w:t>生活污水</w:t>
      </w:r>
      <w:r w:rsidR="005C6B0C" w:rsidRPr="005C6B0C">
        <w:rPr>
          <w:rFonts w:ascii="仿宋_GB2312" w:eastAsia="仿宋_GB2312" w:hint="eastAsia"/>
          <w:sz w:val="32"/>
          <w:szCs w:val="32"/>
        </w:rPr>
        <w:t>排放执行广东省《水污染物排放限值》（DB44/26-2001）第二时段三级标准</w:t>
      </w:r>
      <w:r w:rsidR="00EB0432">
        <w:rPr>
          <w:rFonts w:ascii="仿宋_GB2312" w:eastAsia="仿宋_GB2312" w:hint="eastAsia"/>
          <w:sz w:val="32"/>
          <w:szCs w:val="32"/>
        </w:rPr>
        <w:t>；生产废水</w:t>
      </w:r>
      <w:r w:rsidR="00EB0432" w:rsidRPr="00EB0432">
        <w:rPr>
          <w:rFonts w:ascii="仿宋_GB2312" w:eastAsia="仿宋_GB2312" w:hint="eastAsia"/>
          <w:sz w:val="32"/>
          <w:szCs w:val="32"/>
        </w:rPr>
        <w:t>排放执行</w:t>
      </w:r>
      <w:r w:rsidR="00EB0432">
        <w:rPr>
          <w:rFonts w:ascii="仿宋_GB2312" w:eastAsia="仿宋_GB2312" w:hint="eastAsia"/>
          <w:sz w:val="32"/>
          <w:szCs w:val="32"/>
        </w:rPr>
        <w:t>《</w:t>
      </w:r>
      <w:r w:rsidR="00EB0432" w:rsidRPr="00EB0432">
        <w:rPr>
          <w:rFonts w:ascii="仿宋_GB2312" w:eastAsia="仿宋_GB2312" w:hint="eastAsia"/>
          <w:sz w:val="32"/>
          <w:szCs w:val="32"/>
        </w:rPr>
        <w:t>钢铁工业水污染物排放标准</w:t>
      </w:r>
      <w:r w:rsidR="00EB0432">
        <w:rPr>
          <w:rFonts w:ascii="仿宋_GB2312" w:eastAsia="仿宋_GB2312" w:hint="eastAsia"/>
          <w:sz w:val="32"/>
          <w:szCs w:val="32"/>
        </w:rPr>
        <w:t>》（</w:t>
      </w:r>
      <w:r w:rsidR="00EB0432" w:rsidRPr="00EB0432">
        <w:rPr>
          <w:rFonts w:ascii="仿宋_GB2312" w:eastAsia="仿宋_GB2312"/>
          <w:sz w:val="32"/>
          <w:szCs w:val="32"/>
        </w:rPr>
        <w:t>GB13456-2012</w:t>
      </w:r>
      <w:r w:rsidR="00EB0432">
        <w:rPr>
          <w:rFonts w:ascii="仿宋_GB2312" w:eastAsia="仿宋_GB2312" w:hint="eastAsia"/>
          <w:sz w:val="32"/>
          <w:szCs w:val="32"/>
        </w:rPr>
        <w:t>）</w:t>
      </w:r>
      <w:r w:rsidR="00D25CF2">
        <w:rPr>
          <w:rFonts w:ascii="仿宋_GB2312" w:eastAsia="仿宋_GB2312" w:hint="eastAsia"/>
          <w:sz w:val="32"/>
          <w:szCs w:val="32"/>
        </w:rPr>
        <w:t>及其2020年修改单</w:t>
      </w:r>
      <w:r w:rsidR="00EB0432" w:rsidRPr="00EB0432">
        <w:rPr>
          <w:rFonts w:ascii="仿宋_GB2312" w:eastAsia="仿宋_GB2312" w:hint="eastAsia"/>
          <w:sz w:val="32"/>
          <w:szCs w:val="32"/>
        </w:rPr>
        <w:t>表2新建企业水污染物排放浓度限值</w:t>
      </w:r>
      <w:r w:rsidR="005C6B0C" w:rsidRPr="005C6B0C">
        <w:rPr>
          <w:rFonts w:ascii="仿宋_GB2312" w:eastAsia="仿宋_GB2312" w:hint="eastAsia"/>
          <w:sz w:val="32"/>
          <w:szCs w:val="32"/>
        </w:rPr>
        <w:t>。</w:t>
      </w:r>
      <w:r w:rsidR="00B337D1">
        <w:rPr>
          <w:rFonts w:ascii="仿宋_GB2312" w:eastAsia="仿宋_GB2312" w:hint="eastAsia"/>
          <w:sz w:val="32"/>
          <w:szCs w:val="32"/>
        </w:rPr>
        <w:t>新增</w:t>
      </w:r>
      <w:r w:rsidR="005C6B0C" w:rsidRPr="005C6B0C">
        <w:rPr>
          <w:rFonts w:ascii="仿宋_GB2312" w:eastAsia="仿宋_GB2312" w:hint="eastAsia"/>
          <w:sz w:val="32"/>
          <w:szCs w:val="32"/>
        </w:rPr>
        <w:t>生活污水排放量不超过</w:t>
      </w:r>
      <w:r w:rsidR="00D25CF2" w:rsidRPr="00D25CF2">
        <w:rPr>
          <w:rFonts w:ascii="仿宋_GB2312" w:eastAsia="仿宋_GB2312"/>
          <w:sz w:val="32"/>
          <w:szCs w:val="32"/>
        </w:rPr>
        <w:t>504</w:t>
      </w:r>
      <w:r w:rsidR="005C6B0C" w:rsidRPr="005C6B0C">
        <w:rPr>
          <w:rFonts w:ascii="仿宋_GB2312" w:eastAsia="仿宋_GB2312" w:hint="eastAsia"/>
          <w:sz w:val="32"/>
          <w:szCs w:val="32"/>
        </w:rPr>
        <w:t>吨/年；</w:t>
      </w:r>
      <w:r w:rsidR="00B337D1">
        <w:rPr>
          <w:rFonts w:ascii="仿宋_GB2312" w:eastAsia="仿宋_GB2312" w:hint="eastAsia"/>
          <w:sz w:val="32"/>
          <w:szCs w:val="32"/>
        </w:rPr>
        <w:t>新增</w:t>
      </w:r>
      <w:r w:rsidR="005C6B0C" w:rsidRPr="005C6B0C">
        <w:rPr>
          <w:rFonts w:ascii="仿宋_GB2312" w:eastAsia="仿宋_GB2312" w:hint="eastAsia"/>
          <w:sz w:val="32"/>
          <w:szCs w:val="32"/>
        </w:rPr>
        <w:t>生产废水排放量不超过</w:t>
      </w:r>
      <w:r w:rsidR="00D25CF2" w:rsidRPr="00D25CF2">
        <w:rPr>
          <w:rFonts w:ascii="仿宋_GB2312" w:eastAsia="仿宋_GB2312"/>
          <w:sz w:val="32"/>
          <w:szCs w:val="32"/>
        </w:rPr>
        <w:t>234</w:t>
      </w:r>
      <w:r w:rsidR="005C6B0C" w:rsidRPr="005C6B0C">
        <w:rPr>
          <w:rFonts w:ascii="仿宋_GB2312" w:eastAsia="仿宋_GB2312" w:hint="eastAsia"/>
          <w:sz w:val="32"/>
          <w:szCs w:val="32"/>
        </w:rPr>
        <w:t>吨/年</w:t>
      </w:r>
      <w:r>
        <w:rPr>
          <w:rFonts w:ascii="仿宋_GB2312" w:eastAsia="仿宋_GB2312" w:hint="eastAsia"/>
          <w:sz w:val="32"/>
          <w:szCs w:val="32"/>
        </w:rPr>
        <w:t>。</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005A71F3" w:rsidRPr="005A71F3">
        <w:rPr>
          <w:rFonts w:ascii="仿宋_GB2312" w:eastAsia="仿宋_GB2312" w:hint="eastAsia"/>
          <w:sz w:val="32"/>
          <w:szCs w:val="32"/>
        </w:rPr>
        <w:t>硝酸雾</w:t>
      </w:r>
      <w:r w:rsidR="005F7FAC" w:rsidRPr="005F7FAC">
        <w:rPr>
          <w:rFonts w:ascii="仿宋_GB2312" w:eastAsia="仿宋_GB2312" w:hint="eastAsia"/>
          <w:sz w:val="32"/>
          <w:szCs w:val="32"/>
        </w:rPr>
        <w:t>排放执行</w:t>
      </w:r>
      <w:r w:rsidR="005F7FAC">
        <w:rPr>
          <w:rFonts w:ascii="仿宋_GB2312" w:eastAsia="仿宋_GB2312" w:hint="eastAsia"/>
          <w:sz w:val="32"/>
          <w:szCs w:val="32"/>
        </w:rPr>
        <w:t>《</w:t>
      </w:r>
      <w:r w:rsidR="005F7FAC" w:rsidRPr="005F7FAC">
        <w:rPr>
          <w:rFonts w:ascii="仿宋_GB2312" w:eastAsia="仿宋_GB2312" w:hint="eastAsia"/>
          <w:sz w:val="32"/>
          <w:szCs w:val="32"/>
        </w:rPr>
        <w:t>轧钢工业大气污染物排放标准</w:t>
      </w:r>
      <w:r w:rsidR="005F7FAC">
        <w:rPr>
          <w:rFonts w:ascii="仿宋_GB2312" w:eastAsia="仿宋_GB2312" w:hint="eastAsia"/>
          <w:sz w:val="32"/>
          <w:szCs w:val="32"/>
        </w:rPr>
        <w:t>》（</w:t>
      </w:r>
      <w:r w:rsidR="005F7FAC" w:rsidRPr="005F7FAC">
        <w:rPr>
          <w:rFonts w:ascii="仿宋_GB2312" w:eastAsia="仿宋_GB2312" w:hint="eastAsia"/>
          <w:sz w:val="32"/>
          <w:szCs w:val="32"/>
        </w:rPr>
        <w:t>GB28665-2012</w:t>
      </w:r>
      <w:r w:rsidR="005F7FAC">
        <w:rPr>
          <w:rFonts w:ascii="仿宋_GB2312" w:eastAsia="仿宋_GB2312" w:hint="eastAsia"/>
          <w:sz w:val="32"/>
          <w:szCs w:val="32"/>
        </w:rPr>
        <w:t>）</w:t>
      </w:r>
      <w:r w:rsidR="005F7FAC" w:rsidRPr="005F7FAC">
        <w:rPr>
          <w:rFonts w:ascii="仿宋_GB2312" w:eastAsia="仿宋_GB2312" w:hint="eastAsia"/>
          <w:sz w:val="32"/>
          <w:szCs w:val="32"/>
        </w:rPr>
        <w:t>及其2020年修改单表3大气污染</w:t>
      </w:r>
      <w:proofErr w:type="gramStart"/>
      <w:r w:rsidR="005F7FAC" w:rsidRPr="005F7FAC">
        <w:rPr>
          <w:rFonts w:ascii="仿宋_GB2312" w:eastAsia="仿宋_GB2312" w:hint="eastAsia"/>
          <w:sz w:val="32"/>
          <w:szCs w:val="32"/>
        </w:rPr>
        <w:t>物特别</w:t>
      </w:r>
      <w:proofErr w:type="gramEnd"/>
      <w:r w:rsidR="005F7FAC" w:rsidRPr="005F7FAC">
        <w:rPr>
          <w:rFonts w:ascii="仿宋_GB2312" w:eastAsia="仿宋_GB2312" w:hint="eastAsia"/>
          <w:sz w:val="32"/>
          <w:szCs w:val="32"/>
        </w:rPr>
        <w:t>排放限值</w:t>
      </w:r>
      <w:r w:rsidR="005F7FAC">
        <w:rPr>
          <w:rFonts w:ascii="仿宋_GB2312" w:eastAsia="仿宋_GB2312" w:hint="eastAsia"/>
          <w:sz w:val="32"/>
          <w:szCs w:val="32"/>
        </w:rPr>
        <w:t>；</w:t>
      </w:r>
      <w:r w:rsidR="005F7FAC" w:rsidRPr="005F7FAC">
        <w:rPr>
          <w:rFonts w:ascii="仿宋_GB2312" w:eastAsia="仿宋_GB2312" w:hint="eastAsia"/>
          <w:sz w:val="32"/>
          <w:szCs w:val="32"/>
        </w:rPr>
        <w:t>总VOCs排放参照执行广东省《家具制造行业挥发性有机化合物排放标准》（DB44/814-2010）Ⅱ时段排放限值及无组织排放监控点浓度限值；</w:t>
      </w:r>
      <w:r w:rsidR="005374E2" w:rsidRPr="005F7FAC">
        <w:rPr>
          <w:rFonts w:ascii="仿宋_GB2312" w:eastAsia="仿宋_GB2312" w:hint="eastAsia"/>
          <w:color w:val="000000" w:themeColor="text1"/>
          <w:sz w:val="32"/>
          <w:szCs w:val="32"/>
        </w:rPr>
        <w:t>其他大气污染物排放执行广东省《大气污染物排放限值》（DB44/27-2001</w:t>
      </w:r>
      <w:r w:rsidR="005F7FAC">
        <w:rPr>
          <w:rFonts w:ascii="仿宋_GB2312" w:eastAsia="仿宋_GB2312" w:hint="eastAsia"/>
          <w:color w:val="000000" w:themeColor="text1"/>
          <w:sz w:val="32"/>
          <w:szCs w:val="32"/>
        </w:rPr>
        <w:t>）第二时段二级标准及无组织排放监控浓度限值</w:t>
      </w:r>
      <w:r w:rsidR="005C6B0C">
        <w:rPr>
          <w:rFonts w:ascii="仿宋_GB2312" w:eastAsia="仿宋_GB2312" w:hint="eastAsia"/>
          <w:sz w:val="32"/>
          <w:szCs w:val="32"/>
        </w:rPr>
        <w:t>。</w:t>
      </w:r>
    </w:p>
    <w:p w:rsidR="00652804" w:rsidRPr="008C27CB" w:rsidRDefault="00041AB4" w:rsidP="00B337D1">
      <w:pPr>
        <w:adjustRightInd w:val="0"/>
        <w:snapToGrid w:val="0"/>
        <w:spacing w:line="560" w:lineRule="exact"/>
        <w:ind w:firstLineChars="200" w:firstLine="640"/>
        <w:rPr>
          <w:rFonts w:ascii="仿宋_GB2312" w:eastAsia="仿宋_GB2312"/>
          <w:color w:val="000000" w:themeColor="text1"/>
          <w:sz w:val="32"/>
          <w:szCs w:val="32"/>
        </w:rPr>
      </w:pPr>
      <w:r w:rsidRPr="008C27CB">
        <w:rPr>
          <w:rFonts w:ascii="仿宋_GB2312" w:eastAsia="仿宋_GB2312" w:hint="eastAsia"/>
          <w:sz w:val="32"/>
          <w:szCs w:val="32"/>
        </w:rPr>
        <w:t>（三）</w:t>
      </w:r>
      <w:proofErr w:type="gramStart"/>
      <w:r w:rsidR="005C6B0C" w:rsidRPr="008C27CB">
        <w:rPr>
          <w:rFonts w:ascii="仿宋_GB2312" w:eastAsia="仿宋_GB2312" w:hint="eastAsia"/>
          <w:color w:val="000000" w:themeColor="text1"/>
          <w:sz w:val="32"/>
          <w:szCs w:val="32"/>
        </w:rPr>
        <w:t>距离</w:t>
      </w:r>
      <w:r w:rsidR="005F7FAC" w:rsidRPr="008C27CB">
        <w:rPr>
          <w:rFonts w:ascii="仿宋_GB2312" w:eastAsia="仿宋_GB2312" w:hint="eastAsia"/>
          <w:color w:val="000000" w:themeColor="text1"/>
          <w:sz w:val="32"/>
          <w:szCs w:val="32"/>
        </w:rPr>
        <w:t>金</w:t>
      </w:r>
      <w:proofErr w:type="gramEnd"/>
      <w:r w:rsidR="005F7FAC" w:rsidRPr="008C27CB">
        <w:rPr>
          <w:rFonts w:ascii="仿宋_GB2312" w:eastAsia="仿宋_GB2312" w:hint="eastAsia"/>
          <w:color w:val="000000" w:themeColor="text1"/>
          <w:sz w:val="32"/>
          <w:szCs w:val="32"/>
        </w:rPr>
        <w:t>枫大道</w:t>
      </w:r>
      <w:r w:rsidR="008C27CB" w:rsidRPr="008C27CB">
        <w:rPr>
          <w:rFonts w:ascii="仿宋_GB2312" w:eastAsia="仿宋_GB2312" w:hint="eastAsia"/>
          <w:color w:val="000000" w:themeColor="text1"/>
          <w:sz w:val="32"/>
          <w:szCs w:val="32"/>
        </w:rPr>
        <w:t>、珠江后航道</w:t>
      </w:r>
      <w:r w:rsidR="005C6B0C" w:rsidRPr="008C27CB">
        <w:rPr>
          <w:rFonts w:ascii="仿宋_GB2312" w:eastAsia="仿宋_GB2312" w:hint="eastAsia"/>
          <w:color w:val="000000" w:themeColor="text1"/>
          <w:sz w:val="32"/>
          <w:szCs w:val="32"/>
        </w:rPr>
        <w:t>15米范围的</w:t>
      </w:r>
      <w:r w:rsidR="008C27CB" w:rsidRPr="008C27CB">
        <w:rPr>
          <w:rFonts w:ascii="仿宋_GB2312" w:eastAsia="仿宋_GB2312" w:hint="eastAsia"/>
          <w:color w:val="000000" w:themeColor="text1"/>
          <w:sz w:val="32"/>
          <w:szCs w:val="32"/>
        </w:rPr>
        <w:t>边界</w:t>
      </w:r>
      <w:r w:rsidR="005F7FAC" w:rsidRPr="008C27CB">
        <w:rPr>
          <w:rFonts w:ascii="仿宋_GB2312" w:eastAsia="仿宋_GB2312" w:hint="eastAsia"/>
          <w:color w:val="000000" w:themeColor="text1"/>
          <w:sz w:val="32"/>
          <w:szCs w:val="32"/>
        </w:rPr>
        <w:t>噪声排放执行《工业企业厂界环境噪声排放标准》（GB12348-2008）4类区限值，即：昼间≤70dB(A)，夜间≤55dB(A)；</w:t>
      </w:r>
      <w:r w:rsidR="005C6B0C" w:rsidRPr="008C27CB">
        <w:rPr>
          <w:rFonts w:ascii="仿宋_GB2312" w:eastAsia="仿宋_GB2312" w:hint="eastAsia"/>
          <w:color w:val="000000" w:themeColor="text1"/>
          <w:sz w:val="32"/>
          <w:szCs w:val="32"/>
        </w:rPr>
        <w:t>其他边界噪声排放执行《工业企业厂界环境噪声排放标准》（GB12348-2008）3类区限值，即：昼间≤65dB(A)，夜间≤55dB(A)</w:t>
      </w:r>
      <w:r w:rsidRPr="008C27CB">
        <w:rPr>
          <w:rFonts w:ascii="仿宋_GB2312" w:eastAsia="仿宋_GB2312" w:hint="eastAsia"/>
          <w:color w:val="000000" w:themeColor="text1"/>
          <w:sz w:val="32"/>
          <w:szCs w:val="32"/>
        </w:rPr>
        <w:t>。</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三、该</w:t>
      </w:r>
      <w:r w:rsidR="00065AE6">
        <w:rPr>
          <w:rFonts w:ascii="仿宋_GB2312" w:eastAsia="仿宋_GB2312" w:hint="eastAsia"/>
          <w:sz w:val="32"/>
          <w:szCs w:val="32"/>
        </w:rPr>
        <w:t>改扩建项目</w:t>
      </w:r>
      <w:r>
        <w:rPr>
          <w:rFonts w:ascii="仿宋_GB2312" w:eastAsia="仿宋_GB2312" w:hint="eastAsia"/>
          <w:sz w:val="32"/>
          <w:szCs w:val="32"/>
        </w:rPr>
        <w:t>应当认真落实《报告表》提出的各项环境保护措施，重点做好以下工作：</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sidR="00065AE6">
        <w:rPr>
          <w:rFonts w:ascii="仿宋_GB2312" w:eastAsia="仿宋_GB2312" w:hint="eastAsia"/>
          <w:sz w:val="32"/>
          <w:szCs w:val="32"/>
        </w:rPr>
        <w:t>改扩建项目</w:t>
      </w:r>
      <w:r w:rsidR="005C6B0C" w:rsidRPr="005C6B0C">
        <w:rPr>
          <w:rFonts w:ascii="仿宋_GB2312" w:eastAsia="仿宋_GB2312" w:hint="eastAsia"/>
          <w:sz w:val="32"/>
          <w:szCs w:val="32"/>
        </w:rPr>
        <w:t>排水系统采用雨污分流。</w:t>
      </w:r>
      <w:r w:rsidR="00425DB2" w:rsidRPr="00425DB2">
        <w:rPr>
          <w:rFonts w:ascii="仿宋_GB2312" w:eastAsia="仿宋_GB2312" w:hint="eastAsia"/>
          <w:sz w:val="32"/>
          <w:szCs w:val="32"/>
        </w:rPr>
        <w:t>纯水制备产生的</w:t>
      </w:r>
      <w:r w:rsidR="00425DB2" w:rsidRPr="00425DB2">
        <w:rPr>
          <w:rFonts w:ascii="仿宋_GB2312" w:eastAsia="仿宋_GB2312" w:hint="eastAsia"/>
          <w:sz w:val="32"/>
          <w:szCs w:val="32"/>
        </w:rPr>
        <w:lastRenderedPageBreak/>
        <w:t>浓水排入市政雨水管网；实验室</w:t>
      </w:r>
      <w:r w:rsidR="003A4CBD">
        <w:rPr>
          <w:rFonts w:ascii="仿宋_GB2312" w:eastAsia="仿宋_GB2312" w:hint="eastAsia"/>
          <w:sz w:val="32"/>
          <w:szCs w:val="32"/>
        </w:rPr>
        <w:t>不对磷化后的产品进行化学试验，产生的</w:t>
      </w:r>
      <w:r w:rsidR="00425DB2" w:rsidRPr="00425DB2">
        <w:rPr>
          <w:rFonts w:ascii="仿宋_GB2312" w:eastAsia="仿宋_GB2312" w:hint="eastAsia"/>
          <w:sz w:val="32"/>
          <w:szCs w:val="32"/>
        </w:rPr>
        <w:t>器皿二次清洗废水依托厂区</w:t>
      </w:r>
      <w:r w:rsidR="00425DB2">
        <w:rPr>
          <w:rFonts w:ascii="仿宋_GB2312" w:eastAsia="仿宋_GB2312" w:hint="eastAsia"/>
          <w:sz w:val="32"/>
          <w:szCs w:val="32"/>
        </w:rPr>
        <w:t>原有</w:t>
      </w:r>
      <w:r w:rsidR="00425DB2" w:rsidRPr="00425DB2">
        <w:rPr>
          <w:rFonts w:ascii="仿宋_GB2312" w:eastAsia="仿宋_GB2312" w:hint="eastAsia"/>
          <w:sz w:val="32"/>
          <w:szCs w:val="32"/>
        </w:rPr>
        <w:t>生产废水</w:t>
      </w:r>
      <w:r w:rsidR="00425DB2">
        <w:rPr>
          <w:rFonts w:ascii="仿宋_GB2312" w:eastAsia="仿宋_GB2312" w:hint="eastAsia"/>
          <w:sz w:val="32"/>
          <w:szCs w:val="32"/>
        </w:rPr>
        <w:t>处理设施处理</w:t>
      </w:r>
      <w:r w:rsidR="001A68EE" w:rsidRPr="001A68EE">
        <w:rPr>
          <w:rFonts w:ascii="仿宋_GB2312" w:eastAsia="仿宋_GB2312" w:hint="eastAsia"/>
          <w:sz w:val="32"/>
          <w:szCs w:val="32"/>
        </w:rPr>
        <w:t>后排入市政集污管网，送化龙净水厂集中处理</w:t>
      </w:r>
      <w:r w:rsidR="001A68EE">
        <w:rPr>
          <w:rFonts w:ascii="仿宋_GB2312" w:eastAsia="仿宋_GB2312" w:hint="eastAsia"/>
          <w:sz w:val="32"/>
          <w:szCs w:val="32"/>
        </w:rPr>
        <w:t>；</w:t>
      </w:r>
      <w:r w:rsidR="00425DB2" w:rsidRPr="00425DB2">
        <w:rPr>
          <w:rFonts w:ascii="仿宋_GB2312" w:eastAsia="仿宋_GB2312" w:hint="eastAsia"/>
          <w:sz w:val="32"/>
          <w:szCs w:val="32"/>
        </w:rPr>
        <w:t>生活污水经三级化粪池处理后排入市政集污管网，送化龙净水厂集中处理。</w:t>
      </w:r>
      <w:r w:rsidR="000569FD">
        <w:rPr>
          <w:rFonts w:ascii="仿宋_GB2312" w:eastAsia="仿宋_GB2312" w:hint="eastAsia"/>
          <w:sz w:val="32"/>
          <w:szCs w:val="32"/>
        </w:rPr>
        <w:t>改</w:t>
      </w:r>
      <w:r w:rsidR="000569FD" w:rsidRPr="000569FD">
        <w:rPr>
          <w:rFonts w:ascii="仿宋_GB2312" w:eastAsia="仿宋_GB2312" w:hint="eastAsia"/>
          <w:sz w:val="32"/>
          <w:szCs w:val="32"/>
        </w:rPr>
        <w:t>扩建项目</w:t>
      </w:r>
      <w:proofErr w:type="gramStart"/>
      <w:r w:rsidR="000569FD" w:rsidRPr="000569FD">
        <w:rPr>
          <w:rFonts w:ascii="仿宋_GB2312" w:eastAsia="仿宋_GB2312" w:hint="eastAsia"/>
          <w:sz w:val="32"/>
          <w:szCs w:val="32"/>
        </w:rPr>
        <w:t>不</w:t>
      </w:r>
      <w:proofErr w:type="gramEnd"/>
      <w:r w:rsidR="000569FD" w:rsidRPr="000569FD">
        <w:rPr>
          <w:rFonts w:ascii="仿宋_GB2312" w:eastAsia="仿宋_GB2312" w:hint="eastAsia"/>
          <w:sz w:val="32"/>
          <w:szCs w:val="32"/>
        </w:rPr>
        <w:t>新增污水排放口</w:t>
      </w:r>
      <w:r w:rsidR="00B337D1">
        <w:rPr>
          <w:rFonts w:ascii="仿宋_GB2312" w:eastAsia="仿宋_GB2312" w:hint="eastAsia"/>
          <w:sz w:val="32"/>
          <w:szCs w:val="32"/>
        </w:rPr>
        <w:t>。</w:t>
      </w:r>
      <w:r w:rsidR="00065AE6" w:rsidRPr="000569FD">
        <w:rPr>
          <w:rFonts w:ascii="仿宋_GB2312" w:eastAsia="仿宋_GB2312" w:hint="eastAsia"/>
          <w:color w:val="000000" w:themeColor="text1"/>
          <w:sz w:val="32"/>
          <w:szCs w:val="32"/>
        </w:rPr>
        <w:t>改扩建</w:t>
      </w:r>
      <w:r w:rsidR="000569FD" w:rsidRPr="000569FD">
        <w:rPr>
          <w:rFonts w:ascii="仿宋_GB2312" w:eastAsia="仿宋_GB2312" w:hint="eastAsia"/>
          <w:color w:val="000000" w:themeColor="text1"/>
          <w:sz w:val="32"/>
          <w:szCs w:val="32"/>
        </w:rPr>
        <w:t>后</w:t>
      </w:r>
      <w:r w:rsidR="00B337D1">
        <w:rPr>
          <w:rFonts w:ascii="仿宋_GB2312" w:eastAsia="仿宋_GB2312" w:hint="eastAsia"/>
          <w:color w:val="000000" w:themeColor="text1"/>
          <w:sz w:val="32"/>
          <w:szCs w:val="32"/>
        </w:rPr>
        <w:t>，</w:t>
      </w:r>
      <w:r w:rsidR="009076D6">
        <w:rPr>
          <w:rFonts w:ascii="仿宋_GB2312" w:eastAsia="仿宋_GB2312" w:hint="eastAsia"/>
          <w:color w:val="000000" w:themeColor="text1"/>
          <w:sz w:val="32"/>
          <w:szCs w:val="32"/>
        </w:rPr>
        <w:t>总体</w:t>
      </w:r>
      <w:r w:rsidR="00065AE6" w:rsidRPr="000569FD">
        <w:rPr>
          <w:rFonts w:ascii="仿宋_GB2312" w:eastAsia="仿宋_GB2312" w:hint="eastAsia"/>
          <w:color w:val="000000" w:themeColor="text1"/>
          <w:sz w:val="32"/>
          <w:szCs w:val="32"/>
        </w:rPr>
        <w:t>项目</w:t>
      </w:r>
      <w:r w:rsidR="004A5E23" w:rsidRPr="000569FD">
        <w:rPr>
          <w:rFonts w:ascii="仿宋_GB2312" w:eastAsia="仿宋_GB2312" w:hint="eastAsia"/>
          <w:color w:val="000000" w:themeColor="text1"/>
          <w:sz w:val="32"/>
          <w:szCs w:val="32"/>
        </w:rPr>
        <w:t>设置生活污水排放口1个、生产废水排放口1个</w:t>
      </w:r>
      <w:r w:rsidRPr="000569FD">
        <w:rPr>
          <w:rFonts w:ascii="仿宋_GB2312" w:eastAsia="仿宋_GB2312" w:hint="eastAsia"/>
          <w:color w:val="000000" w:themeColor="text1"/>
          <w:sz w:val="32"/>
          <w:szCs w:val="32"/>
        </w:rPr>
        <w:t>。</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00065AE6" w:rsidRPr="00B83B5C">
        <w:rPr>
          <w:rFonts w:ascii="仿宋_GB2312" w:eastAsia="仿宋_GB2312" w:hint="eastAsia"/>
          <w:color w:val="000000" w:themeColor="text1"/>
          <w:sz w:val="32"/>
          <w:szCs w:val="32"/>
        </w:rPr>
        <w:t>改扩建项目</w:t>
      </w:r>
      <w:r w:rsidR="004A5E23" w:rsidRPr="00B83B5C">
        <w:rPr>
          <w:rFonts w:ascii="仿宋_GB2312" w:eastAsia="仿宋_GB2312" w:hint="eastAsia"/>
          <w:color w:val="000000" w:themeColor="text1"/>
          <w:sz w:val="32"/>
          <w:szCs w:val="32"/>
        </w:rPr>
        <w:t>应严格执行</w:t>
      </w:r>
      <w:r w:rsidR="005C6B0C" w:rsidRPr="005C6B0C">
        <w:rPr>
          <w:rFonts w:ascii="仿宋_GB2312" w:eastAsia="仿宋_GB2312" w:hint="eastAsia"/>
          <w:sz w:val="32"/>
          <w:szCs w:val="32"/>
        </w:rPr>
        <w:t>《挥发性有机物无组织排放控制标准》（GB37822-2019）的各项控制要求。</w:t>
      </w:r>
      <w:r w:rsidR="00B83B5C">
        <w:rPr>
          <w:rFonts w:ascii="仿宋_GB2312" w:eastAsia="仿宋_GB2312" w:hint="eastAsia"/>
          <w:sz w:val="32"/>
          <w:szCs w:val="32"/>
        </w:rPr>
        <w:t>烘干工序产生的</w:t>
      </w:r>
      <w:r w:rsidR="008B4294">
        <w:rPr>
          <w:rFonts w:ascii="仿宋_GB2312" w:eastAsia="仿宋_GB2312" w:hint="eastAsia"/>
          <w:sz w:val="32"/>
          <w:szCs w:val="32"/>
        </w:rPr>
        <w:t>废气</w:t>
      </w:r>
      <w:r w:rsidR="00B83B5C" w:rsidRPr="00B83B5C">
        <w:rPr>
          <w:rFonts w:ascii="仿宋_GB2312" w:eastAsia="仿宋_GB2312" w:hint="eastAsia"/>
          <w:sz w:val="32"/>
          <w:szCs w:val="32"/>
        </w:rPr>
        <w:t>经收集至</w:t>
      </w:r>
      <w:r w:rsidR="00B83B5C">
        <w:rPr>
          <w:rFonts w:ascii="仿宋_GB2312" w:eastAsia="仿宋_GB2312" w:hint="eastAsia"/>
          <w:sz w:val="32"/>
          <w:szCs w:val="32"/>
        </w:rPr>
        <w:t>原有的</w:t>
      </w:r>
      <w:r w:rsidR="00B83B5C" w:rsidRPr="00B83B5C">
        <w:rPr>
          <w:rFonts w:ascii="仿宋_GB2312" w:eastAsia="仿宋_GB2312" w:hint="eastAsia"/>
          <w:sz w:val="32"/>
          <w:szCs w:val="32"/>
        </w:rPr>
        <w:t>二级活性炭吸附装置处理后引至</w:t>
      </w:r>
      <w:r w:rsidR="009076D6">
        <w:rPr>
          <w:rFonts w:ascii="仿宋_GB2312" w:eastAsia="仿宋_GB2312" w:hint="eastAsia"/>
          <w:sz w:val="32"/>
          <w:szCs w:val="32"/>
        </w:rPr>
        <w:t>40</w:t>
      </w:r>
      <w:r w:rsidR="00B83B5C" w:rsidRPr="00B83B5C">
        <w:rPr>
          <w:rFonts w:ascii="仿宋_GB2312" w:eastAsia="仿宋_GB2312" w:hint="eastAsia"/>
          <w:sz w:val="32"/>
          <w:szCs w:val="32"/>
        </w:rPr>
        <w:t>米高排气筒（</w:t>
      </w:r>
      <w:r w:rsidR="00B83B5C" w:rsidRPr="00B83B5C">
        <w:rPr>
          <w:rFonts w:ascii="仿宋_GB2312" w:eastAsia="仿宋_GB2312"/>
          <w:sz w:val="32"/>
          <w:szCs w:val="32"/>
        </w:rPr>
        <w:t>DA004</w:t>
      </w:r>
      <w:r w:rsidR="00B83B5C" w:rsidRPr="00B83B5C">
        <w:rPr>
          <w:rFonts w:ascii="仿宋_GB2312" w:eastAsia="仿宋_GB2312" w:hint="eastAsia"/>
          <w:sz w:val="32"/>
          <w:szCs w:val="32"/>
        </w:rPr>
        <w:t>）排放；</w:t>
      </w:r>
      <w:r w:rsidR="009076D6">
        <w:rPr>
          <w:rFonts w:ascii="仿宋_GB2312" w:eastAsia="仿宋_GB2312" w:hint="eastAsia"/>
          <w:sz w:val="32"/>
          <w:szCs w:val="32"/>
        </w:rPr>
        <w:t>实验室产生的废气经</w:t>
      </w:r>
      <w:r w:rsidR="009076D6" w:rsidRPr="009076D6">
        <w:rPr>
          <w:rFonts w:ascii="仿宋_GB2312" w:eastAsia="仿宋_GB2312" w:hint="eastAsia"/>
          <w:sz w:val="32"/>
          <w:szCs w:val="32"/>
        </w:rPr>
        <w:t>收集至</w:t>
      </w:r>
      <w:r w:rsidR="009076D6">
        <w:rPr>
          <w:rFonts w:ascii="仿宋_GB2312" w:eastAsia="仿宋_GB2312" w:hint="eastAsia"/>
          <w:sz w:val="32"/>
          <w:szCs w:val="32"/>
        </w:rPr>
        <w:t>“</w:t>
      </w:r>
      <w:r w:rsidR="009076D6" w:rsidRPr="009076D6">
        <w:rPr>
          <w:rFonts w:ascii="仿宋_GB2312" w:eastAsia="仿宋_GB2312" w:hint="eastAsia"/>
          <w:sz w:val="32"/>
          <w:szCs w:val="32"/>
        </w:rPr>
        <w:t>酸雾吸收塔（配除雾装置）+一级活性炭吸附装置</w:t>
      </w:r>
      <w:r w:rsidR="009076D6">
        <w:rPr>
          <w:rFonts w:ascii="仿宋_GB2312" w:eastAsia="仿宋_GB2312" w:hint="eastAsia"/>
          <w:sz w:val="32"/>
          <w:szCs w:val="32"/>
        </w:rPr>
        <w:t>”</w:t>
      </w:r>
      <w:r w:rsidR="005D092A" w:rsidRPr="005D092A">
        <w:rPr>
          <w:rFonts w:ascii="仿宋_GB2312" w:eastAsia="仿宋_GB2312" w:hint="eastAsia"/>
          <w:color w:val="000000" w:themeColor="text1"/>
          <w:sz w:val="32"/>
          <w:szCs w:val="32"/>
        </w:rPr>
        <w:t>处理后引至</w:t>
      </w:r>
      <w:r w:rsidR="009076D6">
        <w:rPr>
          <w:rFonts w:ascii="仿宋_GB2312" w:eastAsia="仿宋_GB2312" w:hint="eastAsia"/>
          <w:color w:val="000000" w:themeColor="text1"/>
          <w:sz w:val="32"/>
          <w:szCs w:val="32"/>
        </w:rPr>
        <w:t>15</w:t>
      </w:r>
      <w:r w:rsidR="005D092A" w:rsidRPr="005D092A">
        <w:rPr>
          <w:rFonts w:ascii="仿宋_GB2312" w:eastAsia="仿宋_GB2312" w:hint="eastAsia"/>
          <w:color w:val="000000" w:themeColor="text1"/>
          <w:sz w:val="32"/>
          <w:szCs w:val="32"/>
        </w:rPr>
        <w:t>米高排气筒（</w:t>
      </w:r>
      <w:r w:rsidR="009076D6" w:rsidRPr="009076D6">
        <w:rPr>
          <w:rFonts w:ascii="仿宋_GB2312" w:eastAsia="仿宋_GB2312"/>
          <w:color w:val="000000" w:themeColor="text1"/>
          <w:sz w:val="32"/>
          <w:szCs w:val="32"/>
        </w:rPr>
        <w:t>DA005</w:t>
      </w:r>
      <w:r w:rsidR="005D092A" w:rsidRPr="005D092A">
        <w:rPr>
          <w:rFonts w:ascii="仿宋_GB2312" w:eastAsia="仿宋_GB2312" w:hint="eastAsia"/>
          <w:color w:val="000000" w:themeColor="text1"/>
          <w:sz w:val="32"/>
          <w:szCs w:val="32"/>
        </w:rPr>
        <w:t>）排放</w:t>
      </w:r>
      <w:r w:rsidR="005C6B0C" w:rsidRPr="005C6B0C">
        <w:rPr>
          <w:rFonts w:ascii="仿宋_GB2312" w:eastAsia="仿宋_GB2312" w:hint="eastAsia"/>
          <w:sz w:val="32"/>
          <w:szCs w:val="32"/>
        </w:rPr>
        <w:t>。</w:t>
      </w:r>
      <w:r w:rsidR="00065AE6">
        <w:rPr>
          <w:rFonts w:ascii="仿宋_GB2312" w:eastAsia="仿宋_GB2312" w:hint="eastAsia"/>
          <w:sz w:val="32"/>
          <w:szCs w:val="32"/>
        </w:rPr>
        <w:t>改扩建项目</w:t>
      </w:r>
      <w:r w:rsidR="009076D6">
        <w:rPr>
          <w:rFonts w:ascii="仿宋_GB2312" w:eastAsia="仿宋_GB2312" w:hint="eastAsia"/>
          <w:sz w:val="32"/>
          <w:szCs w:val="32"/>
        </w:rPr>
        <w:t>新增</w:t>
      </w:r>
      <w:r w:rsidR="005C6B0C" w:rsidRPr="005C6B0C">
        <w:rPr>
          <w:rFonts w:ascii="仿宋_GB2312" w:eastAsia="仿宋_GB2312" w:hint="eastAsia"/>
          <w:sz w:val="32"/>
          <w:szCs w:val="32"/>
        </w:rPr>
        <w:t>废气排放口</w:t>
      </w:r>
      <w:r w:rsidR="009076D6">
        <w:rPr>
          <w:rFonts w:ascii="仿宋_GB2312" w:eastAsia="仿宋_GB2312" w:hint="eastAsia"/>
          <w:sz w:val="32"/>
          <w:szCs w:val="32"/>
        </w:rPr>
        <w:t>1</w:t>
      </w:r>
      <w:r w:rsidR="005C6B0C" w:rsidRPr="005C6B0C">
        <w:rPr>
          <w:rFonts w:ascii="仿宋_GB2312" w:eastAsia="仿宋_GB2312" w:hint="eastAsia"/>
          <w:sz w:val="32"/>
          <w:szCs w:val="32"/>
        </w:rPr>
        <w:t>个</w:t>
      </w:r>
      <w:r w:rsidR="009076D6">
        <w:rPr>
          <w:rFonts w:ascii="仿宋_GB2312" w:eastAsia="仿宋_GB2312" w:hint="eastAsia"/>
          <w:sz w:val="32"/>
          <w:szCs w:val="32"/>
        </w:rPr>
        <w:t>，</w:t>
      </w:r>
      <w:r w:rsidR="009076D6" w:rsidRPr="009076D6">
        <w:rPr>
          <w:rFonts w:ascii="仿宋_GB2312" w:eastAsia="仿宋_GB2312" w:hint="eastAsia"/>
          <w:sz w:val="32"/>
          <w:szCs w:val="32"/>
        </w:rPr>
        <w:t>改扩建后</w:t>
      </w:r>
      <w:r w:rsidR="00CF06C0">
        <w:rPr>
          <w:rFonts w:ascii="仿宋_GB2312" w:eastAsia="仿宋_GB2312" w:hint="eastAsia"/>
          <w:sz w:val="32"/>
          <w:szCs w:val="32"/>
        </w:rPr>
        <w:t>，</w:t>
      </w:r>
      <w:r w:rsidR="009076D6" w:rsidRPr="009076D6">
        <w:rPr>
          <w:rFonts w:ascii="仿宋_GB2312" w:eastAsia="仿宋_GB2312" w:hint="eastAsia"/>
          <w:sz w:val="32"/>
          <w:szCs w:val="32"/>
        </w:rPr>
        <w:t>总体项目设置废气排放口</w:t>
      </w:r>
      <w:r w:rsidR="009076D6">
        <w:rPr>
          <w:rFonts w:ascii="仿宋_GB2312" w:eastAsia="仿宋_GB2312" w:hint="eastAsia"/>
          <w:sz w:val="32"/>
          <w:szCs w:val="32"/>
        </w:rPr>
        <w:t>5</w:t>
      </w:r>
      <w:r w:rsidR="009076D6" w:rsidRPr="009076D6">
        <w:rPr>
          <w:rFonts w:ascii="仿宋_GB2312" w:eastAsia="仿宋_GB2312" w:hint="eastAsia"/>
          <w:sz w:val="32"/>
          <w:szCs w:val="32"/>
        </w:rPr>
        <w:t>个</w:t>
      </w:r>
      <w:r>
        <w:rPr>
          <w:rFonts w:ascii="仿宋_GB2312" w:eastAsia="仿宋_GB2312" w:hint="eastAsia"/>
          <w:sz w:val="32"/>
          <w:szCs w:val="32"/>
        </w:rPr>
        <w:t>。</w:t>
      </w:r>
    </w:p>
    <w:p w:rsidR="00652804" w:rsidRDefault="00C07DD8" w:rsidP="00B337D1">
      <w:pPr>
        <w:adjustRightInd w:val="0"/>
        <w:snapToGrid w:val="0"/>
        <w:spacing w:line="560" w:lineRule="exact"/>
        <w:ind w:firstLineChars="200" w:firstLine="640"/>
        <w:rPr>
          <w:rFonts w:ascii="仿宋_GB2312" w:eastAsia="仿宋_GB2312"/>
          <w:sz w:val="32"/>
          <w:szCs w:val="32"/>
        </w:rPr>
      </w:pPr>
      <w:r w:rsidRPr="00C07DD8">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r w:rsidR="00041AB4">
        <w:rPr>
          <w:rFonts w:ascii="仿宋_GB2312" w:eastAsia="仿宋_GB2312" w:hAnsi="仿宋_GB2312" w:cs="仿宋_GB2312" w:hint="eastAsia"/>
          <w:sz w:val="32"/>
          <w:szCs w:val="32"/>
        </w:rPr>
        <w:t>。</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sidR="00C07DD8" w:rsidRPr="00C07DD8">
        <w:rPr>
          <w:rFonts w:ascii="仿宋_GB2312" w:eastAsia="仿宋_GB2312" w:hint="eastAsia"/>
          <w:sz w:val="32"/>
          <w:szCs w:val="32"/>
        </w:rPr>
        <w:t>选用低噪声设备，合理布设生产车间，高噪声源应采取隔声、减振等措施，定期检修设备</w:t>
      </w:r>
      <w:r>
        <w:rPr>
          <w:rFonts w:ascii="仿宋_GB2312" w:eastAsia="仿宋_GB2312" w:hint="eastAsia"/>
          <w:sz w:val="32"/>
          <w:szCs w:val="32"/>
        </w:rPr>
        <w:t>。</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（四）</w:t>
      </w:r>
      <w:r w:rsidR="008C27CB" w:rsidRPr="008C27CB">
        <w:rPr>
          <w:rFonts w:ascii="仿宋_GB2312" w:eastAsia="仿宋_GB2312" w:hint="eastAsia"/>
          <w:sz w:val="32"/>
          <w:szCs w:val="32"/>
        </w:rPr>
        <w:t>废磷化液和含磷化液废水、废钝化液和含钝化液废水、实验室固体废物、实验室废液、超声波清洗废水、废润滑油、废切削液、表面处理污泥、喷淋废水、废活性炭、废磷化液空桶</w:t>
      </w:r>
      <w:r w:rsidR="005C6B0C" w:rsidRPr="005C6B0C">
        <w:rPr>
          <w:rFonts w:ascii="仿宋_GB2312" w:eastAsia="仿宋_GB2312" w:hint="eastAsia"/>
          <w:sz w:val="32"/>
          <w:szCs w:val="32"/>
        </w:rPr>
        <w:t>等属于危险废物的</w:t>
      </w:r>
      <w:proofErr w:type="gramStart"/>
      <w:r w:rsidR="005C6B0C" w:rsidRPr="005C6B0C">
        <w:rPr>
          <w:rFonts w:ascii="仿宋_GB2312" w:eastAsia="仿宋_GB2312" w:hint="eastAsia"/>
          <w:sz w:val="32"/>
          <w:szCs w:val="32"/>
        </w:rPr>
        <w:t>须设置</w:t>
      </w:r>
      <w:proofErr w:type="gramEnd"/>
      <w:r w:rsidR="005C6B0C" w:rsidRPr="005C6B0C">
        <w:rPr>
          <w:rFonts w:ascii="仿宋_GB2312" w:eastAsia="仿宋_GB2312" w:hint="eastAsia"/>
          <w:sz w:val="32"/>
          <w:szCs w:val="32"/>
        </w:rPr>
        <w:t>符合《危险废物贮存污染控制标准》（GB18597-2001）要求的专用贮存场所存放并委托具备危险废物处理资质的机构处理</w:t>
      </w:r>
      <w:r>
        <w:rPr>
          <w:rFonts w:ascii="仿宋_GB2312" w:eastAsia="仿宋_GB2312" w:hint="eastAsia"/>
          <w:sz w:val="32"/>
          <w:szCs w:val="32"/>
        </w:rPr>
        <w:t>。</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四、</w:t>
      </w:r>
      <w:r w:rsidR="005C6B0C" w:rsidRPr="005C6B0C">
        <w:rPr>
          <w:rFonts w:ascii="仿宋_GB2312" w:eastAsia="仿宋_GB2312" w:hint="eastAsia"/>
          <w:sz w:val="32"/>
          <w:szCs w:val="32"/>
        </w:rPr>
        <w:t>该</w:t>
      </w:r>
      <w:r w:rsidR="00065AE6">
        <w:rPr>
          <w:rFonts w:ascii="仿宋_GB2312" w:eastAsia="仿宋_GB2312" w:hint="eastAsia"/>
          <w:sz w:val="32"/>
          <w:szCs w:val="32"/>
        </w:rPr>
        <w:t>改扩建项目</w:t>
      </w:r>
      <w:r w:rsidR="005C6B0C" w:rsidRPr="005C6B0C">
        <w:rPr>
          <w:rFonts w:ascii="仿宋_GB2312" w:eastAsia="仿宋_GB2312" w:hint="eastAsia"/>
          <w:sz w:val="32"/>
          <w:szCs w:val="32"/>
        </w:rPr>
        <w:t>的性质、规模、地点、采用的</w:t>
      </w:r>
      <w:r w:rsidR="005C6B0C" w:rsidRPr="00F62DEA">
        <w:rPr>
          <w:rFonts w:ascii="仿宋_GB2312" w:eastAsia="仿宋_GB2312" w:hint="eastAsia"/>
          <w:color w:val="000000" w:themeColor="text1"/>
          <w:sz w:val="32"/>
          <w:szCs w:val="32"/>
        </w:rPr>
        <w:t>生产工艺</w:t>
      </w:r>
      <w:r w:rsidR="005C6B0C" w:rsidRPr="005C6B0C">
        <w:rPr>
          <w:rFonts w:ascii="仿宋_GB2312" w:eastAsia="仿宋_GB2312" w:hint="eastAsia"/>
          <w:sz w:val="32"/>
          <w:szCs w:val="32"/>
        </w:rPr>
        <w:t>或</w:t>
      </w:r>
      <w:r w:rsidR="005C6B0C" w:rsidRPr="005C6B0C">
        <w:rPr>
          <w:rFonts w:ascii="仿宋_GB2312" w:eastAsia="仿宋_GB2312" w:hint="eastAsia"/>
          <w:sz w:val="32"/>
          <w:szCs w:val="32"/>
        </w:rPr>
        <w:lastRenderedPageBreak/>
        <w:t>者防治污染、防止生态破坏的措施发生重大变动的，你单位应当重新报批环境影响评价文件</w:t>
      </w:r>
      <w:r>
        <w:rPr>
          <w:rFonts w:ascii="仿宋_GB2312" w:eastAsia="仿宋_GB2312" w:hint="eastAsia"/>
          <w:sz w:val="32"/>
          <w:szCs w:val="32"/>
        </w:rPr>
        <w:t>。</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五、</w:t>
      </w:r>
      <w:r w:rsidR="005C6B0C" w:rsidRPr="005C6B0C">
        <w:rPr>
          <w:rFonts w:ascii="仿宋_GB2312" w:eastAsia="仿宋_GB2312" w:hint="eastAsia"/>
          <w:sz w:val="32"/>
          <w:szCs w:val="32"/>
        </w:rPr>
        <w:t>自《报告表》批准之日起超过五年，方决定该</w:t>
      </w:r>
      <w:r w:rsidR="00065AE6">
        <w:rPr>
          <w:rFonts w:ascii="仿宋_GB2312" w:eastAsia="仿宋_GB2312" w:hint="eastAsia"/>
          <w:sz w:val="32"/>
          <w:szCs w:val="32"/>
        </w:rPr>
        <w:t>改扩建项目</w:t>
      </w:r>
      <w:r w:rsidR="005C6B0C" w:rsidRPr="005C6B0C">
        <w:rPr>
          <w:rFonts w:ascii="仿宋_GB2312" w:eastAsia="仿宋_GB2312" w:hint="eastAsia"/>
          <w:sz w:val="32"/>
          <w:szCs w:val="32"/>
        </w:rPr>
        <w:t>开工建设的，《报告表》应当在开工建设前报我局重新审核。未经我局重新审核同意的，不得擅自开工建设</w:t>
      </w:r>
      <w:r>
        <w:rPr>
          <w:rFonts w:ascii="仿宋_GB2312" w:eastAsia="仿宋_GB2312" w:hint="eastAsia"/>
          <w:sz w:val="32"/>
          <w:szCs w:val="32"/>
        </w:rPr>
        <w:t>。</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六、该</w:t>
      </w:r>
      <w:r w:rsidR="00065AE6">
        <w:rPr>
          <w:rFonts w:ascii="仿宋_GB2312" w:eastAsia="仿宋_GB2312" w:hint="eastAsia"/>
          <w:sz w:val="32"/>
          <w:szCs w:val="32"/>
        </w:rPr>
        <w:t>改扩建项目</w:t>
      </w:r>
      <w:r>
        <w:rPr>
          <w:rFonts w:ascii="仿宋_GB2312" w:eastAsia="仿宋_GB2312" w:hint="eastAsia"/>
          <w:sz w:val="32"/>
          <w:szCs w:val="32"/>
        </w:rPr>
        <w:t>建设应严格执行配套建设的环境保护设施与主体工程同时设计、同时施工、同时投产使用的环境保护“三同时”制度，具体要求如下：</w:t>
      </w:r>
    </w:p>
    <w:p w:rsidR="00652804" w:rsidRDefault="00041AB4" w:rsidP="00B337D1">
      <w:pPr>
        <w:widowControl/>
        <w:tabs>
          <w:tab w:val="left" w:pos="1418"/>
        </w:tabs>
        <w:adjustRightInd w:val="0"/>
        <w:snapToGrid w:val="0"/>
        <w:spacing w:line="560" w:lineRule="exact"/>
        <w:rPr>
          <w:rFonts w:ascii="仿宋_GB2312" w:eastAsia="仿宋_GB2312"/>
          <w:sz w:val="32"/>
          <w:szCs w:val="32"/>
        </w:rPr>
      </w:pPr>
      <w:r>
        <w:rPr>
          <w:rFonts w:ascii="仿宋_GB2312" w:eastAsia="仿宋_GB2312" w:hint="eastAsia"/>
          <w:sz w:val="32"/>
          <w:szCs w:val="32"/>
        </w:rPr>
        <w:t xml:space="preserve">    （一）</w:t>
      </w:r>
      <w:r w:rsidR="00065AE6">
        <w:rPr>
          <w:rFonts w:ascii="仿宋_GB2312" w:eastAsia="仿宋_GB2312" w:hint="eastAsia"/>
          <w:sz w:val="32"/>
          <w:szCs w:val="32"/>
        </w:rPr>
        <w:t>改扩建项目</w:t>
      </w:r>
      <w:r>
        <w:rPr>
          <w:rFonts w:ascii="仿宋_GB2312" w:eastAsia="仿宋_GB2312" w:hint="eastAsia"/>
          <w:sz w:val="32"/>
          <w:szCs w:val="32"/>
        </w:rPr>
        <w:t>竣工后，建设单位应当按照国务院生态环境行政主管部门规定的标准和程序、时限，对配套建设的环境保护设施进行验收，编制验收报告，依法向社会公开。</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00065AE6">
        <w:rPr>
          <w:rFonts w:ascii="仿宋_GB2312" w:eastAsia="仿宋_GB2312" w:hint="eastAsia"/>
          <w:sz w:val="32"/>
          <w:szCs w:val="32"/>
        </w:rPr>
        <w:t>改扩建项目</w:t>
      </w:r>
      <w:r>
        <w:rPr>
          <w:rFonts w:ascii="仿宋_GB2312" w:eastAsia="仿宋_GB2312" w:hint="eastAsia"/>
          <w:sz w:val="32"/>
          <w:szCs w:val="32"/>
        </w:rPr>
        <w:t>配套建设的环境保护设施经验收合格后，方可投入生产或者使用。</w:t>
      </w:r>
    </w:p>
    <w:p w:rsidR="00652804" w:rsidRDefault="00041AB4" w:rsidP="00B337D1">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七、该</w:t>
      </w:r>
      <w:r w:rsidR="00065AE6">
        <w:rPr>
          <w:rFonts w:ascii="仿宋_GB2312" w:eastAsia="仿宋_GB2312" w:hint="eastAsia"/>
          <w:sz w:val="32"/>
          <w:szCs w:val="32"/>
        </w:rPr>
        <w:t>改扩建项目</w:t>
      </w:r>
      <w:r>
        <w:rPr>
          <w:rFonts w:ascii="仿宋_GB2312" w:eastAsia="仿宋_GB2312" w:hint="eastAsia"/>
          <w:sz w:val="32"/>
          <w:szCs w:val="32"/>
        </w:rPr>
        <w:t>建设和运行过程中如涉及规划、土地利用、建设、水务、消防、安全等问题，应遵照相关法律法规要求到相应的行政主管部门办理有关手续。</w:t>
      </w:r>
    </w:p>
    <w:p w:rsidR="00652804" w:rsidRDefault="00041AB4" w:rsidP="00B337D1">
      <w:pPr>
        <w:pStyle w:val="New"/>
        <w:adjustRightInd w:val="0"/>
        <w:snapToGrid w:val="0"/>
        <w:spacing w:line="560" w:lineRule="exact"/>
        <w:ind w:firstLine="636"/>
        <w:rPr>
          <w:rFonts w:eastAsia="仿宋_GB2312"/>
          <w:sz w:val="32"/>
          <w:szCs w:val="32"/>
        </w:rPr>
      </w:pPr>
      <w:r>
        <w:rPr>
          <w:rFonts w:ascii="仿宋_GB2312" w:eastAsia="仿宋_GB2312" w:hint="eastAsia"/>
          <w:sz w:val="32"/>
          <w:szCs w:val="32"/>
        </w:rPr>
        <w:t>八、</w:t>
      </w:r>
      <w:r w:rsidRPr="00213A61">
        <w:rPr>
          <w:rFonts w:ascii="仿宋_GB2312" w:eastAsia="仿宋_GB2312" w:hAnsi="仿宋" w:hint="eastAsia"/>
          <w:color w:val="000000" w:themeColor="text1"/>
          <w:sz w:val="32"/>
        </w:rPr>
        <w:t>如不服本行政许可决定，你单位可在接到本行政许可决定之日起60日内向</w:t>
      </w:r>
      <w:r w:rsidRPr="00213A61">
        <w:rPr>
          <w:rFonts w:ascii="仿宋_GB2312" w:eastAsia="仿宋_GB2312" w:hint="eastAsia"/>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w:t>
      </w:r>
      <w:r w:rsidRPr="00213A61">
        <w:rPr>
          <w:rFonts w:ascii="仿宋_GB2312" w:eastAsia="仿宋_GB2312" w:hint="eastAsia"/>
          <w:color w:val="000000" w:themeColor="text1"/>
          <w:sz w:val="32"/>
          <w:szCs w:val="32"/>
        </w:rPr>
        <w:lastRenderedPageBreak/>
        <w:t>职责，建议向广州市人民政府提出行政复议申请。</w:t>
      </w:r>
    </w:p>
    <w:p w:rsidR="00652804" w:rsidRDefault="00652804" w:rsidP="00B337D1">
      <w:pPr>
        <w:adjustRightInd w:val="0"/>
        <w:snapToGrid w:val="0"/>
        <w:spacing w:line="560" w:lineRule="exact"/>
        <w:ind w:firstLineChars="200" w:firstLine="640"/>
        <w:rPr>
          <w:rFonts w:ascii="仿宋_GB2312" w:eastAsia="仿宋_GB2312"/>
          <w:color w:val="FF0000"/>
          <w:sz w:val="32"/>
          <w:szCs w:val="32"/>
        </w:rPr>
      </w:pPr>
    </w:p>
    <w:p w:rsidR="00652804" w:rsidRDefault="00652804" w:rsidP="00B337D1">
      <w:pPr>
        <w:adjustRightInd w:val="0"/>
        <w:snapToGrid w:val="0"/>
        <w:spacing w:line="560" w:lineRule="exact"/>
        <w:ind w:firstLineChars="1400" w:firstLine="4480"/>
        <w:rPr>
          <w:rFonts w:ascii="仿宋_GB2312" w:eastAsia="仿宋_GB2312"/>
          <w:sz w:val="32"/>
          <w:szCs w:val="32"/>
        </w:rPr>
      </w:pPr>
    </w:p>
    <w:p w:rsidR="00CF06C0" w:rsidRDefault="00CF06C0" w:rsidP="00CF06C0">
      <w:pPr>
        <w:ind w:firstLineChars="1400" w:firstLine="4480"/>
        <w:rPr>
          <w:rFonts w:ascii="仿宋_GB2312" w:eastAsia="仿宋_GB2312"/>
          <w:sz w:val="32"/>
          <w:szCs w:val="32"/>
        </w:rPr>
      </w:pPr>
    </w:p>
    <w:p w:rsidR="00CF06C0" w:rsidRDefault="00CF06C0" w:rsidP="00CF06C0">
      <w:pPr>
        <w:ind w:firstLineChars="1400" w:firstLine="4480"/>
        <w:rPr>
          <w:rFonts w:ascii="仿宋_GB2312" w:eastAsia="仿宋_GB2312"/>
          <w:sz w:val="32"/>
          <w:szCs w:val="32"/>
        </w:rPr>
      </w:pPr>
      <w:r>
        <w:rPr>
          <w:rFonts w:ascii="仿宋_GB2312" w:eastAsia="仿宋_GB2312" w:hint="eastAsia"/>
          <w:sz w:val="32"/>
          <w:szCs w:val="32"/>
        </w:rPr>
        <w:t xml:space="preserve">     广州市生态环境局</w:t>
      </w:r>
    </w:p>
    <w:p w:rsidR="00CF06C0" w:rsidRDefault="00CF06C0" w:rsidP="00CF06C0">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2021年</w:t>
      </w:r>
      <w:r w:rsidR="00B343EC">
        <w:rPr>
          <w:rFonts w:ascii="仿宋_GB2312" w:eastAsia="仿宋_GB2312" w:hint="eastAsia"/>
          <w:sz w:val="32"/>
          <w:szCs w:val="32"/>
        </w:rPr>
        <w:t>7</w:t>
      </w:r>
      <w:r>
        <w:rPr>
          <w:rFonts w:ascii="仿宋_GB2312" w:eastAsia="仿宋_GB2312" w:hint="eastAsia"/>
          <w:sz w:val="32"/>
          <w:szCs w:val="32"/>
        </w:rPr>
        <w:t>月</w:t>
      </w:r>
      <w:r w:rsidR="00B343EC">
        <w:rPr>
          <w:rFonts w:ascii="仿宋_GB2312" w:eastAsia="仿宋_GB2312" w:hint="eastAsia"/>
          <w:sz w:val="32"/>
          <w:szCs w:val="32"/>
        </w:rPr>
        <w:t>22</w:t>
      </w:r>
      <w:r>
        <w:rPr>
          <w:rFonts w:ascii="仿宋_GB2312" w:eastAsia="仿宋_GB2312" w:hint="eastAsia"/>
          <w:sz w:val="32"/>
          <w:szCs w:val="32"/>
        </w:rPr>
        <w:t>日</w:t>
      </w:r>
    </w:p>
    <w:p w:rsidR="00CF06C0" w:rsidRDefault="00CF06C0" w:rsidP="00CF06C0">
      <w:pPr>
        <w:rPr>
          <w:rFonts w:ascii="黑体" w:eastAsia="黑体"/>
          <w:sz w:val="32"/>
          <w:szCs w:val="32"/>
        </w:rPr>
      </w:pPr>
    </w:p>
    <w:p w:rsidR="00F62DEA" w:rsidRDefault="00F62DEA"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Default="00CF06C0" w:rsidP="00B337D1">
      <w:pPr>
        <w:adjustRightInd w:val="0"/>
        <w:snapToGrid w:val="0"/>
        <w:spacing w:line="560" w:lineRule="exact"/>
        <w:rPr>
          <w:rFonts w:ascii="黑体" w:eastAsia="黑体"/>
          <w:sz w:val="32"/>
          <w:szCs w:val="32"/>
        </w:rPr>
      </w:pPr>
    </w:p>
    <w:p w:rsidR="00CF06C0" w:rsidRPr="00CF06C0" w:rsidRDefault="00CF06C0" w:rsidP="00B337D1">
      <w:pPr>
        <w:adjustRightInd w:val="0"/>
        <w:snapToGrid w:val="0"/>
        <w:spacing w:line="560" w:lineRule="exact"/>
        <w:rPr>
          <w:rFonts w:ascii="黑体" w:eastAsia="黑体"/>
          <w:sz w:val="32"/>
          <w:szCs w:val="32"/>
        </w:rPr>
      </w:pPr>
    </w:p>
    <w:p w:rsidR="00F62DEA" w:rsidRDefault="00F62DEA" w:rsidP="00B337D1">
      <w:pPr>
        <w:adjustRightInd w:val="0"/>
        <w:snapToGrid w:val="0"/>
        <w:spacing w:line="560" w:lineRule="exact"/>
        <w:rPr>
          <w:rFonts w:ascii="黑体" w:eastAsia="黑体"/>
          <w:sz w:val="32"/>
          <w:szCs w:val="32"/>
        </w:rPr>
      </w:pPr>
    </w:p>
    <w:p w:rsidR="00652804" w:rsidRDefault="00041AB4" w:rsidP="00B337D1">
      <w:pPr>
        <w:adjustRightInd w:val="0"/>
        <w:snapToGrid w:val="0"/>
        <w:spacing w:line="560" w:lineRule="exact"/>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652804" w:rsidP="00B337D1">
      <w:pPr>
        <w:adjustRightInd w:val="0"/>
        <w:snapToGrid w:val="0"/>
        <w:spacing w:line="560" w:lineRule="exact"/>
        <w:rPr>
          <w:rFonts w:ascii="仿宋_GB2312" w:eastAsia="仿宋_GB2312"/>
          <w:sz w:val="32"/>
          <w:szCs w:val="32"/>
        </w:rPr>
      </w:pPr>
    </w:p>
    <w:p w:rsidR="00652804" w:rsidRDefault="00041AB4" w:rsidP="00B337D1">
      <w:pPr>
        <w:adjustRightInd w:val="0"/>
        <w:snapToGrid w:val="0"/>
        <w:spacing w:line="560" w:lineRule="exact"/>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抄送：广州市生态环境局番禺分局执法大队、第</w:t>
      </w:r>
      <w:r w:rsidR="00F62DEA">
        <w:rPr>
          <w:rFonts w:ascii="仿宋_GB2312" w:eastAsia="仿宋_GB2312" w:hint="eastAsia"/>
          <w:sz w:val="28"/>
          <w:szCs w:val="28"/>
        </w:rPr>
        <w:t>三</w:t>
      </w:r>
      <w:r>
        <w:rPr>
          <w:rFonts w:ascii="仿宋_GB2312" w:eastAsia="仿宋_GB2312" w:hint="eastAsia"/>
          <w:sz w:val="28"/>
          <w:szCs w:val="28"/>
        </w:rPr>
        <w:t>环境保护所，</w:t>
      </w:r>
      <w:r w:rsidR="00F62DEA" w:rsidRPr="00F62DEA">
        <w:rPr>
          <w:rFonts w:ascii="仿宋_GB2312" w:eastAsia="仿宋_GB2312" w:hint="eastAsia"/>
          <w:sz w:val="28"/>
          <w:szCs w:val="28"/>
        </w:rPr>
        <w:t>绿</w:t>
      </w:r>
      <w:proofErr w:type="gramStart"/>
      <w:r w:rsidR="00F62DEA" w:rsidRPr="00F62DEA">
        <w:rPr>
          <w:rFonts w:ascii="仿宋_GB2312" w:eastAsia="仿宋_GB2312" w:hint="eastAsia"/>
          <w:sz w:val="28"/>
          <w:szCs w:val="28"/>
        </w:rPr>
        <w:t>匠</w:t>
      </w:r>
      <w:proofErr w:type="gramEnd"/>
      <w:r w:rsidR="00F62DEA" w:rsidRPr="00F62DEA">
        <w:rPr>
          <w:rFonts w:ascii="仿宋_GB2312" w:eastAsia="仿宋_GB2312" w:hint="eastAsia"/>
          <w:sz w:val="28"/>
          <w:szCs w:val="28"/>
        </w:rPr>
        <w:t>智慧（广州）环保技术有限公司</w:t>
      </w:r>
      <w:r>
        <w:rPr>
          <w:rFonts w:ascii="仿宋_GB2312" w:eastAsia="仿宋_GB2312" w:hint="eastAsia"/>
          <w:sz w:val="28"/>
          <w:szCs w:val="28"/>
        </w:rPr>
        <w:t>。</w:t>
      </w:r>
    </w:p>
    <w:sectPr w:rsidR="00652804" w:rsidSect="002F0375">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1CB1" w:rsidRDefault="00BD1CB1">
      <w:r>
        <w:separator/>
      </w:r>
    </w:p>
  </w:endnote>
  <w:endnote w:type="continuationSeparator" w:id="0">
    <w:p w:rsidR="00BD1CB1" w:rsidRDefault="00BD1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公文小标宋简">
    <w:altName w:val="Arial Unicode MS"/>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2F0375">
    <w:pPr>
      <w:pStyle w:val="a5"/>
      <w:framePr w:wrap="around" w:vAnchor="text" w:hAnchor="margin" w:xAlign="outside" w:y="1"/>
      <w:rPr>
        <w:rStyle w:val="a8"/>
      </w:rPr>
    </w:pPr>
    <w:r>
      <w:fldChar w:fldCharType="begin"/>
    </w:r>
    <w:r w:rsidR="00041AB4">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sidR="002F0375">
      <w:rPr>
        <w:rFonts w:ascii="宋体" w:hAnsi="宋体"/>
        <w:sz w:val="28"/>
        <w:szCs w:val="28"/>
      </w:rPr>
      <w:fldChar w:fldCharType="begin"/>
    </w:r>
    <w:r>
      <w:rPr>
        <w:rStyle w:val="a8"/>
        <w:rFonts w:ascii="宋体" w:hAnsi="宋体"/>
        <w:sz w:val="28"/>
        <w:szCs w:val="28"/>
      </w:rPr>
      <w:instrText xml:space="preserve">PAGE  </w:instrText>
    </w:r>
    <w:r w:rsidR="002F0375">
      <w:rPr>
        <w:rFonts w:ascii="宋体" w:hAnsi="宋体"/>
        <w:sz w:val="28"/>
        <w:szCs w:val="28"/>
      </w:rPr>
      <w:fldChar w:fldCharType="separate"/>
    </w:r>
    <w:r w:rsidR="00B343EC">
      <w:rPr>
        <w:rStyle w:val="a8"/>
        <w:rFonts w:ascii="宋体" w:hAnsi="宋体"/>
        <w:noProof/>
        <w:sz w:val="28"/>
        <w:szCs w:val="28"/>
      </w:rPr>
      <w:t>2</w:t>
    </w:r>
    <w:r w:rsidR="002F0375">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1CB1" w:rsidRDefault="00BD1CB1">
      <w:r>
        <w:separator/>
      </w:r>
    </w:p>
  </w:footnote>
  <w:footnote w:type="continuationSeparator" w:id="0">
    <w:p w:rsidR="00BD1CB1" w:rsidRDefault="00BD1C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1825996"/>
    <w:rsid w:val="00001C85"/>
    <w:rsid w:val="00041AB4"/>
    <w:rsid w:val="00047670"/>
    <w:rsid w:val="00047F69"/>
    <w:rsid w:val="000569FD"/>
    <w:rsid w:val="000600A3"/>
    <w:rsid w:val="00065AE6"/>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3803"/>
    <w:rsid w:val="00185235"/>
    <w:rsid w:val="001A68EE"/>
    <w:rsid w:val="001C347F"/>
    <w:rsid w:val="001E17DB"/>
    <w:rsid w:val="001F12B9"/>
    <w:rsid w:val="001F60AA"/>
    <w:rsid w:val="001F7ECF"/>
    <w:rsid w:val="00207F01"/>
    <w:rsid w:val="00212861"/>
    <w:rsid w:val="00212DD9"/>
    <w:rsid w:val="00213A61"/>
    <w:rsid w:val="00214473"/>
    <w:rsid w:val="00225893"/>
    <w:rsid w:val="002513F3"/>
    <w:rsid w:val="0027017E"/>
    <w:rsid w:val="0027079B"/>
    <w:rsid w:val="00271C08"/>
    <w:rsid w:val="00283EC7"/>
    <w:rsid w:val="002840F5"/>
    <w:rsid w:val="00290A95"/>
    <w:rsid w:val="002915FD"/>
    <w:rsid w:val="002A78A2"/>
    <w:rsid w:val="002B2778"/>
    <w:rsid w:val="002B3756"/>
    <w:rsid w:val="002C0C0E"/>
    <w:rsid w:val="002C13BB"/>
    <w:rsid w:val="002D01F1"/>
    <w:rsid w:val="002D444A"/>
    <w:rsid w:val="002D6E72"/>
    <w:rsid w:val="002F0375"/>
    <w:rsid w:val="002F222A"/>
    <w:rsid w:val="003016C4"/>
    <w:rsid w:val="00305E44"/>
    <w:rsid w:val="00323D70"/>
    <w:rsid w:val="003275AA"/>
    <w:rsid w:val="00334F3A"/>
    <w:rsid w:val="00347973"/>
    <w:rsid w:val="003551D8"/>
    <w:rsid w:val="003804CF"/>
    <w:rsid w:val="00396136"/>
    <w:rsid w:val="003A4CBD"/>
    <w:rsid w:val="003A52FB"/>
    <w:rsid w:val="003D6927"/>
    <w:rsid w:val="003E6957"/>
    <w:rsid w:val="003F1D2D"/>
    <w:rsid w:val="00425DB2"/>
    <w:rsid w:val="0042675C"/>
    <w:rsid w:val="004366AD"/>
    <w:rsid w:val="00436E68"/>
    <w:rsid w:val="004422C8"/>
    <w:rsid w:val="00464587"/>
    <w:rsid w:val="00466E9D"/>
    <w:rsid w:val="00467F1B"/>
    <w:rsid w:val="0047490D"/>
    <w:rsid w:val="0048602A"/>
    <w:rsid w:val="004A38CF"/>
    <w:rsid w:val="004A5E23"/>
    <w:rsid w:val="004A62BA"/>
    <w:rsid w:val="004C5EFD"/>
    <w:rsid w:val="004D0859"/>
    <w:rsid w:val="004D586D"/>
    <w:rsid w:val="004E13C9"/>
    <w:rsid w:val="004E567A"/>
    <w:rsid w:val="0050169C"/>
    <w:rsid w:val="00511456"/>
    <w:rsid w:val="00521A96"/>
    <w:rsid w:val="00527C59"/>
    <w:rsid w:val="0053095F"/>
    <w:rsid w:val="0053590B"/>
    <w:rsid w:val="005374E2"/>
    <w:rsid w:val="00564EB8"/>
    <w:rsid w:val="0059052A"/>
    <w:rsid w:val="005969CE"/>
    <w:rsid w:val="005A149B"/>
    <w:rsid w:val="005A71F3"/>
    <w:rsid w:val="005B12AD"/>
    <w:rsid w:val="005B6D04"/>
    <w:rsid w:val="005C24D6"/>
    <w:rsid w:val="005C69AB"/>
    <w:rsid w:val="005C6B0C"/>
    <w:rsid w:val="005D060E"/>
    <w:rsid w:val="005D092A"/>
    <w:rsid w:val="005D4FBF"/>
    <w:rsid w:val="005E3B4A"/>
    <w:rsid w:val="005F76D5"/>
    <w:rsid w:val="005F7FAC"/>
    <w:rsid w:val="006054AA"/>
    <w:rsid w:val="00605BE8"/>
    <w:rsid w:val="0062245C"/>
    <w:rsid w:val="00640DE7"/>
    <w:rsid w:val="00641192"/>
    <w:rsid w:val="00652804"/>
    <w:rsid w:val="006576FA"/>
    <w:rsid w:val="00675205"/>
    <w:rsid w:val="00677228"/>
    <w:rsid w:val="00693BD5"/>
    <w:rsid w:val="006A28F5"/>
    <w:rsid w:val="006A6881"/>
    <w:rsid w:val="006A6965"/>
    <w:rsid w:val="006B2BAD"/>
    <w:rsid w:val="006D0170"/>
    <w:rsid w:val="006D7C57"/>
    <w:rsid w:val="006E5889"/>
    <w:rsid w:val="006F15BA"/>
    <w:rsid w:val="006F29B5"/>
    <w:rsid w:val="00707832"/>
    <w:rsid w:val="00714EB5"/>
    <w:rsid w:val="007158E4"/>
    <w:rsid w:val="00716C4E"/>
    <w:rsid w:val="00730C65"/>
    <w:rsid w:val="007443DC"/>
    <w:rsid w:val="00750DBF"/>
    <w:rsid w:val="00753DD4"/>
    <w:rsid w:val="00753DDF"/>
    <w:rsid w:val="007847A3"/>
    <w:rsid w:val="00790E97"/>
    <w:rsid w:val="007B29D0"/>
    <w:rsid w:val="007B438D"/>
    <w:rsid w:val="007B5088"/>
    <w:rsid w:val="007C5CB3"/>
    <w:rsid w:val="00802F15"/>
    <w:rsid w:val="008170AC"/>
    <w:rsid w:val="008372CA"/>
    <w:rsid w:val="008529DE"/>
    <w:rsid w:val="0086236D"/>
    <w:rsid w:val="00882B8E"/>
    <w:rsid w:val="00884916"/>
    <w:rsid w:val="008865F4"/>
    <w:rsid w:val="0089687C"/>
    <w:rsid w:val="008B3E8D"/>
    <w:rsid w:val="008B4294"/>
    <w:rsid w:val="008C27CB"/>
    <w:rsid w:val="008C31B7"/>
    <w:rsid w:val="008D701C"/>
    <w:rsid w:val="008E07FB"/>
    <w:rsid w:val="008F3EEB"/>
    <w:rsid w:val="008F580D"/>
    <w:rsid w:val="008F7153"/>
    <w:rsid w:val="00902B79"/>
    <w:rsid w:val="00902C55"/>
    <w:rsid w:val="009076D6"/>
    <w:rsid w:val="00926C10"/>
    <w:rsid w:val="00932FC7"/>
    <w:rsid w:val="0093611D"/>
    <w:rsid w:val="009473C5"/>
    <w:rsid w:val="00950FC2"/>
    <w:rsid w:val="009544A8"/>
    <w:rsid w:val="0096566C"/>
    <w:rsid w:val="00972A29"/>
    <w:rsid w:val="00974609"/>
    <w:rsid w:val="00974E8C"/>
    <w:rsid w:val="009A3DB2"/>
    <w:rsid w:val="009C5976"/>
    <w:rsid w:val="009C5EB5"/>
    <w:rsid w:val="009C790D"/>
    <w:rsid w:val="009D272F"/>
    <w:rsid w:val="009D34AC"/>
    <w:rsid w:val="009E0D72"/>
    <w:rsid w:val="009E1AD4"/>
    <w:rsid w:val="009E5416"/>
    <w:rsid w:val="00A36142"/>
    <w:rsid w:val="00A40AFA"/>
    <w:rsid w:val="00A56A9B"/>
    <w:rsid w:val="00AC047D"/>
    <w:rsid w:val="00AC648A"/>
    <w:rsid w:val="00AC7BAA"/>
    <w:rsid w:val="00AD33EF"/>
    <w:rsid w:val="00AE0762"/>
    <w:rsid w:val="00AE5E03"/>
    <w:rsid w:val="00AF7F2C"/>
    <w:rsid w:val="00B012B5"/>
    <w:rsid w:val="00B10676"/>
    <w:rsid w:val="00B10A7E"/>
    <w:rsid w:val="00B15884"/>
    <w:rsid w:val="00B30042"/>
    <w:rsid w:val="00B31FB2"/>
    <w:rsid w:val="00B337D1"/>
    <w:rsid w:val="00B343EC"/>
    <w:rsid w:val="00B42B25"/>
    <w:rsid w:val="00B45736"/>
    <w:rsid w:val="00B5742B"/>
    <w:rsid w:val="00B650E2"/>
    <w:rsid w:val="00B71F4F"/>
    <w:rsid w:val="00B805AF"/>
    <w:rsid w:val="00B837BD"/>
    <w:rsid w:val="00B83B5C"/>
    <w:rsid w:val="00B83F72"/>
    <w:rsid w:val="00B95160"/>
    <w:rsid w:val="00B95EC7"/>
    <w:rsid w:val="00BB16F4"/>
    <w:rsid w:val="00BB1C8A"/>
    <w:rsid w:val="00BB73EF"/>
    <w:rsid w:val="00BD1CB1"/>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850D2"/>
    <w:rsid w:val="00C8740F"/>
    <w:rsid w:val="00CA715B"/>
    <w:rsid w:val="00CC70BC"/>
    <w:rsid w:val="00CD225F"/>
    <w:rsid w:val="00CF06C0"/>
    <w:rsid w:val="00CF1B16"/>
    <w:rsid w:val="00D01DA0"/>
    <w:rsid w:val="00D02618"/>
    <w:rsid w:val="00D0455B"/>
    <w:rsid w:val="00D051BE"/>
    <w:rsid w:val="00D205FC"/>
    <w:rsid w:val="00D25CF2"/>
    <w:rsid w:val="00D37BB0"/>
    <w:rsid w:val="00D55BFA"/>
    <w:rsid w:val="00D70C73"/>
    <w:rsid w:val="00D74A06"/>
    <w:rsid w:val="00D76AC3"/>
    <w:rsid w:val="00D85A00"/>
    <w:rsid w:val="00D87223"/>
    <w:rsid w:val="00DB438D"/>
    <w:rsid w:val="00DB79CD"/>
    <w:rsid w:val="00DD3F0C"/>
    <w:rsid w:val="00DF26FF"/>
    <w:rsid w:val="00DF7771"/>
    <w:rsid w:val="00E23AD5"/>
    <w:rsid w:val="00E44B98"/>
    <w:rsid w:val="00E52C18"/>
    <w:rsid w:val="00E9508B"/>
    <w:rsid w:val="00E95F22"/>
    <w:rsid w:val="00EB0432"/>
    <w:rsid w:val="00EB0FC1"/>
    <w:rsid w:val="00EC5C94"/>
    <w:rsid w:val="00ED426B"/>
    <w:rsid w:val="00ED656B"/>
    <w:rsid w:val="00EE0C36"/>
    <w:rsid w:val="00EE5C65"/>
    <w:rsid w:val="00EE5F9D"/>
    <w:rsid w:val="00F02188"/>
    <w:rsid w:val="00F05A97"/>
    <w:rsid w:val="00F1261C"/>
    <w:rsid w:val="00F27B34"/>
    <w:rsid w:val="00F615D2"/>
    <w:rsid w:val="00F62DEA"/>
    <w:rsid w:val="00F8191D"/>
    <w:rsid w:val="00FB1867"/>
    <w:rsid w:val="00FB5B94"/>
    <w:rsid w:val="00FC2FF1"/>
    <w:rsid w:val="00FD7864"/>
    <w:rsid w:val="00FF05C9"/>
    <w:rsid w:val="00FF121F"/>
    <w:rsid w:val="01825996"/>
    <w:rsid w:val="617618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037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rsid w:val="002F0375"/>
    <w:pPr>
      <w:jc w:val="left"/>
    </w:pPr>
  </w:style>
  <w:style w:type="paragraph" w:styleId="a4">
    <w:name w:val="Balloon Text"/>
    <w:basedOn w:val="a"/>
    <w:link w:val="Char0"/>
    <w:uiPriority w:val="99"/>
    <w:unhideWhenUsed/>
    <w:rsid w:val="002F0375"/>
    <w:rPr>
      <w:sz w:val="18"/>
      <w:szCs w:val="18"/>
    </w:rPr>
  </w:style>
  <w:style w:type="paragraph" w:styleId="a5">
    <w:name w:val="footer"/>
    <w:basedOn w:val="a"/>
    <w:link w:val="Char1"/>
    <w:uiPriority w:val="99"/>
    <w:unhideWhenUsed/>
    <w:rsid w:val="002F0375"/>
    <w:pPr>
      <w:tabs>
        <w:tab w:val="center" w:pos="4153"/>
        <w:tab w:val="right" w:pos="8306"/>
      </w:tabs>
      <w:snapToGrid w:val="0"/>
      <w:jc w:val="left"/>
    </w:pPr>
    <w:rPr>
      <w:sz w:val="18"/>
      <w:szCs w:val="18"/>
    </w:rPr>
  </w:style>
  <w:style w:type="paragraph" w:styleId="a6">
    <w:name w:val="header"/>
    <w:basedOn w:val="a"/>
    <w:link w:val="Char2"/>
    <w:uiPriority w:val="99"/>
    <w:unhideWhenUsed/>
    <w:rsid w:val="002F0375"/>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sid w:val="002F0375"/>
    <w:rPr>
      <w:b/>
      <w:bCs/>
    </w:rPr>
  </w:style>
  <w:style w:type="character" w:styleId="a8">
    <w:name w:val="page number"/>
    <w:basedOn w:val="a0"/>
    <w:rsid w:val="002F0375"/>
  </w:style>
  <w:style w:type="character" w:styleId="a9">
    <w:name w:val="annotation reference"/>
    <w:uiPriority w:val="99"/>
    <w:unhideWhenUsed/>
    <w:rsid w:val="002F0375"/>
    <w:rPr>
      <w:sz w:val="21"/>
      <w:szCs w:val="21"/>
    </w:rPr>
  </w:style>
  <w:style w:type="character" w:customStyle="1" w:styleId="Char1">
    <w:name w:val="页脚 Char"/>
    <w:link w:val="a5"/>
    <w:uiPriority w:val="99"/>
    <w:rsid w:val="002F0375"/>
    <w:rPr>
      <w:kern w:val="2"/>
      <w:sz w:val="18"/>
      <w:szCs w:val="18"/>
    </w:rPr>
  </w:style>
  <w:style w:type="character" w:customStyle="1" w:styleId="Char2">
    <w:name w:val="页眉 Char"/>
    <w:link w:val="a6"/>
    <w:uiPriority w:val="99"/>
    <w:semiHidden/>
    <w:rsid w:val="002F0375"/>
    <w:rPr>
      <w:kern w:val="2"/>
      <w:sz w:val="18"/>
      <w:szCs w:val="18"/>
    </w:rPr>
  </w:style>
  <w:style w:type="character" w:customStyle="1" w:styleId="Char0">
    <w:name w:val="批注框文本 Char"/>
    <w:link w:val="a4"/>
    <w:uiPriority w:val="99"/>
    <w:semiHidden/>
    <w:rsid w:val="002F0375"/>
    <w:rPr>
      <w:kern w:val="2"/>
      <w:sz w:val="18"/>
      <w:szCs w:val="18"/>
    </w:rPr>
  </w:style>
  <w:style w:type="character" w:customStyle="1" w:styleId="Char3">
    <w:name w:val="批注主题 Char"/>
    <w:link w:val="a7"/>
    <w:uiPriority w:val="99"/>
    <w:semiHidden/>
    <w:rsid w:val="002F0375"/>
    <w:rPr>
      <w:b/>
      <w:bCs/>
      <w:kern w:val="2"/>
      <w:sz w:val="21"/>
      <w:szCs w:val="22"/>
    </w:rPr>
  </w:style>
  <w:style w:type="character" w:customStyle="1" w:styleId="Char">
    <w:name w:val="批注文字 Char"/>
    <w:link w:val="a3"/>
    <w:uiPriority w:val="99"/>
    <w:semiHidden/>
    <w:rsid w:val="002F0375"/>
    <w:rPr>
      <w:kern w:val="2"/>
      <w:sz w:val="21"/>
      <w:szCs w:val="22"/>
    </w:rPr>
  </w:style>
  <w:style w:type="paragraph" w:customStyle="1" w:styleId="Char10">
    <w:name w:val="Char1"/>
    <w:basedOn w:val="a"/>
    <w:rsid w:val="002F0375"/>
    <w:pPr>
      <w:tabs>
        <w:tab w:val="left" w:pos="840"/>
      </w:tabs>
      <w:ind w:left="840" w:hanging="420"/>
    </w:pPr>
    <w:rPr>
      <w:sz w:val="24"/>
      <w:szCs w:val="24"/>
    </w:rPr>
  </w:style>
  <w:style w:type="paragraph" w:customStyle="1" w:styleId="aa">
    <w:uiPriority w:val="99"/>
    <w:semiHidden/>
    <w:rsid w:val="002F0375"/>
    <w:rPr>
      <w:kern w:val="2"/>
      <w:sz w:val="21"/>
      <w:szCs w:val="22"/>
    </w:rPr>
  </w:style>
  <w:style w:type="paragraph" w:customStyle="1" w:styleId="New">
    <w:name w:val="正文 New"/>
    <w:rsid w:val="002F0375"/>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55133912">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103160012">
      <w:bodyDiv w:val="1"/>
      <w:marLeft w:val="0"/>
      <w:marRight w:val="0"/>
      <w:marTop w:val="0"/>
      <w:marBottom w:val="0"/>
      <w:divBdr>
        <w:top w:val="none" w:sz="0" w:space="0" w:color="auto"/>
        <w:left w:val="none" w:sz="0" w:space="0" w:color="auto"/>
        <w:bottom w:val="none" w:sz="0" w:space="0" w:color="auto"/>
        <w:right w:val="none" w:sz="0" w:space="0" w:color="auto"/>
      </w:divBdr>
    </w:div>
    <w:div w:id="175466623">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68783287">
      <w:bodyDiv w:val="1"/>
      <w:marLeft w:val="0"/>
      <w:marRight w:val="0"/>
      <w:marTop w:val="0"/>
      <w:marBottom w:val="0"/>
      <w:divBdr>
        <w:top w:val="none" w:sz="0" w:space="0" w:color="auto"/>
        <w:left w:val="none" w:sz="0" w:space="0" w:color="auto"/>
        <w:bottom w:val="none" w:sz="0" w:space="0" w:color="auto"/>
        <w:right w:val="none" w:sz="0" w:space="0" w:color="auto"/>
      </w:divBdr>
    </w:div>
    <w:div w:id="279799170">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314646299">
      <w:bodyDiv w:val="1"/>
      <w:marLeft w:val="0"/>
      <w:marRight w:val="0"/>
      <w:marTop w:val="0"/>
      <w:marBottom w:val="0"/>
      <w:divBdr>
        <w:top w:val="none" w:sz="0" w:space="0" w:color="auto"/>
        <w:left w:val="none" w:sz="0" w:space="0" w:color="auto"/>
        <w:bottom w:val="none" w:sz="0" w:space="0" w:color="auto"/>
        <w:right w:val="none" w:sz="0" w:space="0" w:color="auto"/>
      </w:divBdr>
    </w:div>
    <w:div w:id="349373771">
      <w:bodyDiv w:val="1"/>
      <w:marLeft w:val="0"/>
      <w:marRight w:val="0"/>
      <w:marTop w:val="0"/>
      <w:marBottom w:val="0"/>
      <w:divBdr>
        <w:top w:val="none" w:sz="0" w:space="0" w:color="auto"/>
        <w:left w:val="none" w:sz="0" w:space="0" w:color="auto"/>
        <w:bottom w:val="none" w:sz="0" w:space="0" w:color="auto"/>
        <w:right w:val="none" w:sz="0" w:space="0" w:color="auto"/>
      </w:divBdr>
    </w:div>
    <w:div w:id="383136985">
      <w:bodyDiv w:val="1"/>
      <w:marLeft w:val="0"/>
      <w:marRight w:val="0"/>
      <w:marTop w:val="0"/>
      <w:marBottom w:val="0"/>
      <w:divBdr>
        <w:top w:val="none" w:sz="0" w:space="0" w:color="auto"/>
        <w:left w:val="none" w:sz="0" w:space="0" w:color="auto"/>
        <w:bottom w:val="none" w:sz="0" w:space="0" w:color="auto"/>
        <w:right w:val="none" w:sz="0" w:space="0" w:color="auto"/>
      </w:divBdr>
    </w:div>
    <w:div w:id="393625022">
      <w:bodyDiv w:val="1"/>
      <w:marLeft w:val="0"/>
      <w:marRight w:val="0"/>
      <w:marTop w:val="0"/>
      <w:marBottom w:val="0"/>
      <w:divBdr>
        <w:top w:val="none" w:sz="0" w:space="0" w:color="auto"/>
        <w:left w:val="none" w:sz="0" w:space="0" w:color="auto"/>
        <w:bottom w:val="none" w:sz="0" w:space="0" w:color="auto"/>
        <w:right w:val="none" w:sz="0" w:space="0" w:color="auto"/>
      </w:divBdr>
    </w:div>
    <w:div w:id="470905257">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17504339">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640772024">
      <w:bodyDiv w:val="1"/>
      <w:marLeft w:val="0"/>
      <w:marRight w:val="0"/>
      <w:marTop w:val="0"/>
      <w:marBottom w:val="0"/>
      <w:divBdr>
        <w:top w:val="none" w:sz="0" w:space="0" w:color="auto"/>
        <w:left w:val="none" w:sz="0" w:space="0" w:color="auto"/>
        <w:bottom w:val="none" w:sz="0" w:space="0" w:color="auto"/>
        <w:right w:val="none" w:sz="0" w:space="0" w:color="auto"/>
      </w:divBdr>
    </w:div>
    <w:div w:id="650865458">
      <w:bodyDiv w:val="1"/>
      <w:marLeft w:val="0"/>
      <w:marRight w:val="0"/>
      <w:marTop w:val="0"/>
      <w:marBottom w:val="0"/>
      <w:divBdr>
        <w:top w:val="none" w:sz="0" w:space="0" w:color="auto"/>
        <w:left w:val="none" w:sz="0" w:space="0" w:color="auto"/>
        <w:bottom w:val="none" w:sz="0" w:space="0" w:color="auto"/>
        <w:right w:val="none" w:sz="0" w:space="0" w:color="auto"/>
      </w:divBdr>
    </w:div>
    <w:div w:id="798499165">
      <w:bodyDiv w:val="1"/>
      <w:marLeft w:val="0"/>
      <w:marRight w:val="0"/>
      <w:marTop w:val="0"/>
      <w:marBottom w:val="0"/>
      <w:divBdr>
        <w:top w:val="none" w:sz="0" w:space="0" w:color="auto"/>
        <w:left w:val="none" w:sz="0" w:space="0" w:color="auto"/>
        <w:bottom w:val="none" w:sz="0" w:space="0" w:color="auto"/>
        <w:right w:val="none" w:sz="0" w:space="0" w:color="auto"/>
      </w:divBdr>
    </w:div>
    <w:div w:id="925310113">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1023938820">
      <w:bodyDiv w:val="1"/>
      <w:marLeft w:val="0"/>
      <w:marRight w:val="0"/>
      <w:marTop w:val="0"/>
      <w:marBottom w:val="0"/>
      <w:divBdr>
        <w:top w:val="none" w:sz="0" w:space="0" w:color="auto"/>
        <w:left w:val="none" w:sz="0" w:space="0" w:color="auto"/>
        <w:bottom w:val="none" w:sz="0" w:space="0" w:color="auto"/>
        <w:right w:val="none" w:sz="0" w:space="0" w:color="auto"/>
      </w:divBdr>
    </w:div>
    <w:div w:id="1034966634">
      <w:bodyDiv w:val="1"/>
      <w:marLeft w:val="0"/>
      <w:marRight w:val="0"/>
      <w:marTop w:val="0"/>
      <w:marBottom w:val="0"/>
      <w:divBdr>
        <w:top w:val="none" w:sz="0" w:space="0" w:color="auto"/>
        <w:left w:val="none" w:sz="0" w:space="0" w:color="auto"/>
        <w:bottom w:val="none" w:sz="0" w:space="0" w:color="auto"/>
        <w:right w:val="none" w:sz="0" w:space="0" w:color="auto"/>
      </w:divBdr>
    </w:div>
    <w:div w:id="1040596113">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287733703">
      <w:bodyDiv w:val="1"/>
      <w:marLeft w:val="0"/>
      <w:marRight w:val="0"/>
      <w:marTop w:val="0"/>
      <w:marBottom w:val="0"/>
      <w:divBdr>
        <w:top w:val="none" w:sz="0" w:space="0" w:color="auto"/>
        <w:left w:val="none" w:sz="0" w:space="0" w:color="auto"/>
        <w:bottom w:val="none" w:sz="0" w:space="0" w:color="auto"/>
        <w:right w:val="none" w:sz="0" w:space="0" w:color="auto"/>
      </w:divBdr>
    </w:div>
    <w:div w:id="1482041785">
      <w:bodyDiv w:val="1"/>
      <w:marLeft w:val="0"/>
      <w:marRight w:val="0"/>
      <w:marTop w:val="0"/>
      <w:marBottom w:val="0"/>
      <w:divBdr>
        <w:top w:val="none" w:sz="0" w:space="0" w:color="auto"/>
        <w:left w:val="none" w:sz="0" w:space="0" w:color="auto"/>
        <w:bottom w:val="none" w:sz="0" w:space="0" w:color="auto"/>
        <w:right w:val="none" w:sz="0" w:space="0" w:color="auto"/>
      </w:divBdr>
    </w:div>
    <w:div w:id="1513834874">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11614325">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72243157">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 w:id="1807429883">
      <w:bodyDiv w:val="1"/>
      <w:marLeft w:val="0"/>
      <w:marRight w:val="0"/>
      <w:marTop w:val="0"/>
      <w:marBottom w:val="0"/>
      <w:divBdr>
        <w:top w:val="none" w:sz="0" w:space="0" w:color="auto"/>
        <w:left w:val="none" w:sz="0" w:space="0" w:color="auto"/>
        <w:bottom w:val="none" w:sz="0" w:space="0" w:color="auto"/>
        <w:right w:val="none" w:sz="0" w:space="0" w:color="auto"/>
      </w:divBdr>
    </w:div>
    <w:div w:id="1814326607">
      <w:bodyDiv w:val="1"/>
      <w:marLeft w:val="0"/>
      <w:marRight w:val="0"/>
      <w:marTop w:val="0"/>
      <w:marBottom w:val="0"/>
      <w:divBdr>
        <w:top w:val="none" w:sz="0" w:space="0" w:color="auto"/>
        <w:left w:val="none" w:sz="0" w:space="0" w:color="auto"/>
        <w:bottom w:val="none" w:sz="0" w:space="0" w:color="auto"/>
        <w:right w:val="none" w:sz="0" w:space="0" w:color="auto"/>
      </w:divBdr>
    </w:div>
    <w:div w:id="1945383622">
      <w:bodyDiv w:val="1"/>
      <w:marLeft w:val="0"/>
      <w:marRight w:val="0"/>
      <w:marTop w:val="0"/>
      <w:marBottom w:val="0"/>
      <w:divBdr>
        <w:top w:val="none" w:sz="0" w:space="0" w:color="auto"/>
        <w:left w:val="none" w:sz="0" w:space="0" w:color="auto"/>
        <w:bottom w:val="none" w:sz="0" w:space="0" w:color="auto"/>
        <w:right w:val="none" w:sz="0" w:space="0" w:color="auto"/>
      </w:divBdr>
    </w:div>
    <w:div w:id="20906864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Template>
  <TotalTime>206</TotalTime>
  <Pages>5</Pages>
  <Words>393</Words>
  <Characters>2241</Characters>
  <Application>Microsoft Office Word</Application>
  <DocSecurity>0</DocSecurity>
  <Lines>18</Lines>
  <Paragraphs>5</Paragraphs>
  <ScaleCrop>false</ScaleCrop>
  <Company>微软中国</Company>
  <LinksUpToDate>false</LinksUpToDate>
  <CharactersWithSpaces>2629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39</cp:revision>
  <dcterms:created xsi:type="dcterms:W3CDTF">2021-06-10T06:25:00Z</dcterms:created>
  <dcterms:modified xsi:type="dcterms:W3CDTF">2021-07-22T01:31:00Z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