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426"/>
          <w:tab w:val="left" w:pos="7584"/>
          <w:tab w:val="left" w:pos="7900"/>
        </w:tabs>
        <w:spacing w:line="560" w:lineRule="exact"/>
        <w:rPr>
          <w:rFonts w:hint="eastAsia" w:ascii="黑体" w:hAnsi="黑体" w:eastAsia="黑体" w:cs="黑体"/>
          <w:color w:val="000000"/>
          <w:szCs w:val="32"/>
        </w:rPr>
      </w:pPr>
      <w:r>
        <w:rPr>
          <w:rFonts w:hint="eastAsia" w:ascii="黑体" w:hAnsi="黑体" w:eastAsia="黑体" w:cs="黑体"/>
          <w:color w:val="000000"/>
          <w:szCs w:val="32"/>
        </w:rPr>
        <w:t>附件</w:t>
      </w:r>
    </w:p>
    <w:p>
      <w:pPr>
        <w:tabs>
          <w:tab w:val="left" w:pos="7426"/>
          <w:tab w:val="left" w:pos="7584"/>
          <w:tab w:val="left" w:pos="7900"/>
        </w:tabs>
        <w:spacing w:line="560" w:lineRule="exact"/>
        <w:rPr>
          <w:rFonts w:hint="eastAsia" w:ascii="仿宋_GB2312"/>
          <w:color w:val="000000"/>
          <w:szCs w:val="32"/>
        </w:rPr>
      </w:pPr>
    </w:p>
    <w:p>
      <w:pPr>
        <w:tabs>
          <w:tab w:val="left" w:pos="7426"/>
          <w:tab w:val="left" w:pos="7584"/>
          <w:tab w:val="left" w:pos="790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第二批番禺区文物保护单位名单</w:t>
      </w:r>
    </w:p>
    <w:p>
      <w:pPr>
        <w:tabs>
          <w:tab w:val="left" w:pos="7426"/>
          <w:tab w:val="left" w:pos="7584"/>
          <w:tab w:val="left" w:pos="7900"/>
        </w:tabs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tabs>
          <w:tab w:val="left" w:pos="7426"/>
          <w:tab w:val="left" w:pos="7584"/>
          <w:tab w:val="left" w:pos="7900"/>
        </w:tabs>
        <w:spacing w:line="560" w:lineRule="exact"/>
        <w:rPr>
          <w:rFonts w:hint="eastAsia" w:ascii="仿宋_GB2312"/>
          <w:color w:val="000000"/>
          <w:szCs w:val="32"/>
        </w:rPr>
      </w:pPr>
    </w:p>
    <w:p>
      <w:pPr>
        <w:tabs>
          <w:tab w:val="left" w:pos="7426"/>
          <w:tab w:val="left" w:pos="7584"/>
          <w:tab w:val="left" w:pos="7900"/>
        </w:tabs>
        <w:spacing w:line="560" w:lineRule="exact"/>
        <w:rPr>
          <w:rFonts w:hint="eastAsia" w:ascii="黑体" w:hAnsi="黑体" w:eastAsia="黑体" w:cs="黑体"/>
          <w:color w:val="000000"/>
          <w:szCs w:val="32"/>
        </w:rPr>
      </w:pPr>
      <w:r>
        <w:rPr>
          <w:rFonts w:hint="eastAsia" w:ascii="黑体" w:hAnsi="黑体" w:eastAsia="黑体" w:cs="黑体"/>
          <w:color w:val="000000"/>
          <w:szCs w:val="32"/>
        </w:rPr>
        <w:t>一、古建筑（共计12处）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9"/>
        <w:gridCol w:w="1792"/>
        <w:gridCol w:w="1110"/>
        <w:gridCol w:w="938"/>
        <w:gridCol w:w="2482"/>
        <w:gridCol w:w="17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blHeader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分类号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时代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龙美张氏宗祠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</w:t>
            </w:r>
            <w:r>
              <w:rPr>
                <w:rStyle w:val="4"/>
                <w:rFonts w:hint="default" w:ascii="仿宋_GB2312" w:hAnsi="仿宋_GB2312" w:eastAsia="仿宋_GB2312" w:cs="仿宋_GB2312"/>
                <w:lang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番禺区东环街龙美村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小龙曾氏大宗祠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</w:t>
            </w:r>
            <w:r>
              <w:rPr>
                <w:rStyle w:val="4"/>
                <w:rFonts w:hint="default" w:ascii="仿宋_GB2312" w:hAnsi="仿宋_GB2312" w:eastAsia="仿宋_GB2312" w:cs="仿宋_GB2312"/>
                <w:lang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碁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镇小龙村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合照壁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石岗西胡氏宗祠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</w:t>
            </w:r>
            <w:r>
              <w:rPr>
                <w:rStyle w:val="4"/>
                <w:rFonts w:hint="default" w:ascii="仿宋_GB2312" w:hAnsi="仿宋_GB2312" w:eastAsia="仿宋_GB2312" w:cs="仿宋_GB2312"/>
                <w:lang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番禺区大龙街石岗西村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南旗陈公祠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</w:t>
            </w:r>
            <w:r>
              <w:rPr>
                <w:rStyle w:val="4"/>
                <w:rFonts w:hint="default" w:ascii="仿宋_GB2312" w:hAnsi="仿宋_GB2312" w:eastAsia="仿宋_GB2312" w:cs="仿宋_GB2312"/>
                <w:lang w:bidi="ar"/>
              </w:rPr>
              <w:t>4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番禺区钟村街钟一村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灵蟠庙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</w:t>
            </w:r>
            <w:r>
              <w:rPr>
                <w:rStyle w:val="4"/>
                <w:rFonts w:hint="default" w:ascii="仿宋_GB2312" w:hAnsi="仿宋_GB2312" w:eastAsia="仿宋_GB2312" w:cs="仿宋_GB2312"/>
                <w:lang w:bidi="ar"/>
              </w:rPr>
              <w:t>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番禺区石楼镇石一村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汀根刘氏大宗祠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</w:t>
            </w:r>
            <w:r>
              <w:rPr>
                <w:rStyle w:val="4"/>
                <w:rFonts w:hint="default" w:ascii="仿宋_GB2312" w:hAnsi="仿宋_GB2312" w:eastAsia="仿宋_GB2312" w:cs="仿宋_GB2312"/>
                <w:lang w:bidi="ar"/>
              </w:rPr>
              <w:t>6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番禺区沙头街汀根村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潭山许氏大宗祠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Ⅰ-7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明清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番禺区化龙镇潭山村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文峰社学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Ⅰ-8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明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番禺区大石街植村村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郭氏宗祠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Ⅰ-9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番禺区洛浦街厦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陈氏宗祠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Ⅰ-10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番禺区洛浦街厦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张氏赉成堂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Ⅰ-11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番禺区沙湾街紫坭村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汝善何公祠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Ⅰ-12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明清</w:t>
            </w:r>
          </w:p>
        </w:tc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番禺区沙湾街西村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曾用名“孔安堂”</w:t>
            </w:r>
          </w:p>
        </w:tc>
      </w:tr>
    </w:tbl>
    <w:p>
      <w:pPr>
        <w:tabs>
          <w:tab w:val="left" w:pos="7426"/>
          <w:tab w:val="left" w:pos="7584"/>
          <w:tab w:val="left" w:pos="7900"/>
        </w:tabs>
        <w:spacing w:line="560" w:lineRule="exact"/>
        <w:rPr>
          <w:rFonts w:hint="eastAsia" w:ascii="黑体" w:hAnsi="黑体" w:eastAsia="黑体" w:cs="黑体"/>
          <w:color w:val="000000"/>
          <w:szCs w:val="32"/>
        </w:rPr>
      </w:pPr>
    </w:p>
    <w:p>
      <w:pPr>
        <w:tabs>
          <w:tab w:val="left" w:pos="7426"/>
          <w:tab w:val="left" w:pos="7584"/>
          <w:tab w:val="left" w:pos="7900"/>
        </w:tabs>
        <w:spacing w:line="560" w:lineRule="exact"/>
        <w:rPr>
          <w:rFonts w:hint="eastAsia" w:ascii="黑体" w:hAnsi="黑体" w:eastAsia="黑体" w:cs="黑体"/>
          <w:color w:val="000000"/>
          <w:szCs w:val="32"/>
        </w:rPr>
      </w:pPr>
      <w:bookmarkStart w:id="0" w:name="_GoBack"/>
      <w:bookmarkEnd w:id="0"/>
    </w:p>
    <w:p>
      <w:pPr>
        <w:tabs>
          <w:tab w:val="left" w:pos="7426"/>
          <w:tab w:val="left" w:pos="7584"/>
          <w:tab w:val="left" w:pos="7900"/>
        </w:tabs>
        <w:spacing w:line="560" w:lineRule="exact"/>
        <w:rPr>
          <w:rFonts w:hint="eastAsia" w:ascii="黑体" w:hAnsi="黑体" w:eastAsia="黑体" w:cs="黑体"/>
          <w:color w:val="000000"/>
          <w:szCs w:val="32"/>
        </w:rPr>
      </w:pPr>
      <w:r>
        <w:rPr>
          <w:rFonts w:hint="eastAsia" w:ascii="黑体" w:hAnsi="黑体" w:eastAsia="黑体" w:cs="黑体"/>
          <w:color w:val="000000"/>
          <w:szCs w:val="32"/>
        </w:rPr>
        <w:t>二、近现代重要史迹及代表性建筑（共计2处）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6"/>
        <w:gridCol w:w="1785"/>
        <w:gridCol w:w="1110"/>
        <w:gridCol w:w="945"/>
        <w:gridCol w:w="2475"/>
        <w:gridCol w:w="17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分类号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时代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地点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汀根梁氏大宗祠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Ⅱ-1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近代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番禺区沙头街汀根村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何与斗故居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Ⅱ-2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民国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lang w:bidi="ar"/>
              </w:rPr>
              <w:t>番禺区沙湾街北村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="仿宋_GB2312" w:hAnsi="仿宋_GB2312" w:cs="仿宋_GB2312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67574"/>
    <w:rsid w:val="26D6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2021-04-15T07:48:00Z</dcterms:created>
  <dc:creator>liu'x'x</dc:creator>
  <cp:lastModifiedBy>liu'x'x</cp:lastModifiedBy>
  <dcterms:modified xsi:type="dcterms:W3CDTF">2021-04-15T07:49:25Z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14BA95BBED404BA39E29CB2E0D10D0D8</vt:lpwstr>
  </property>
</Properties>
</file>