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tbl>
      <w:tblPr>
        <w:tblStyle w:val="4"/>
        <w:tblW w:w="155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5"/>
        <w:gridCol w:w="749"/>
        <w:gridCol w:w="794"/>
        <w:gridCol w:w="2231"/>
        <w:gridCol w:w="4792"/>
        <w:gridCol w:w="1123"/>
        <w:gridCol w:w="989"/>
        <w:gridCol w:w="1528"/>
        <w:gridCol w:w="704"/>
        <w:gridCol w:w="719"/>
        <w:gridCol w:w="764"/>
        <w:gridCol w:w="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5614" w:type="dxa"/>
            <w:gridSpan w:val="12"/>
            <w:tcBorders>
              <w:top w:val="nil"/>
              <w:left w:val="nil"/>
              <w:bottom w:val="nil"/>
              <w:right w:val="nil"/>
            </w:tcBorders>
          </w:tcPr>
          <w:p>
            <w:pPr>
              <w:pStyle w:val="2"/>
              <w:jc w:val="center"/>
            </w:pPr>
            <w:bookmarkStart w:id="0" w:name="_Toc24724717"/>
            <w:r>
              <w:rPr>
                <w:rFonts w:hint="eastAsia" w:ascii="方正小标宋_GBK" w:hAnsi="方正小标宋_GBK" w:eastAsia="方正小标宋_GBK"/>
                <w:b w:val="0"/>
                <w:bCs w:val="0"/>
                <w:sz w:val="30"/>
              </w:rPr>
              <w:t>（十四）保障性住房领域基层政务公开标准目录</w:t>
            </w:r>
            <w:bookmarkEnd w:id="0"/>
            <w:bookmarkStart w:id="1" w:name="_GoBack"/>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466" w:type="dxa"/>
            <w:vMerge w:val="restart"/>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序号</w:t>
            </w:r>
          </w:p>
        </w:tc>
        <w:tc>
          <w:tcPr>
            <w:tcW w:w="1545" w:type="dxa"/>
            <w:gridSpan w:val="2"/>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235" w:type="dxa"/>
            <w:vMerge w:val="restart"/>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4800" w:type="dxa"/>
            <w:vMerge w:val="restart"/>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125" w:type="dxa"/>
            <w:vMerge w:val="restart"/>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990" w:type="dxa"/>
            <w:vMerge w:val="restart"/>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530" w:type="dxa"/>
            <w:vMerge w:val="restart"/>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公开渠道和载体</w:t>
            </w:r>
          </w:p>
        </w:tc>
        <w:tc>
          <w:tcPr>
            <w:tcW w:w="1425" w:type="dxa"/>
            <w:gridSpan w:val="2"/>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498" w:type="dxa"/>
            <w:gridSpan w:val="2"/>
            <w:tcBorders>
              <w:top w:val="single" w:color="auto" w:sz="4" w:space="0"/>
              <w:bottom w:val="nil"/>
            </w:tcBorders>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466" w:type="dxa"/>
            <w:vMerge w:val="continue"/>
            <w:vAlign w:val="center"/>
          </w:tcPr>
          <w:p>
            <w:pPr>
              <w:jc w:val="center"/>
              <w:rPr>
                <w:rFonts w:ascii="黑体" w:hAnsi="宋体" w:eastAsia="黑体" w:cs="宋体"/>
                <w:color w:val="000000"/>
                <w:kern w:val="0"/>
                <w:sz w:val="22"/>
              </w:rPr>
            </w:pPr>
          </w:p>
        </w:tc>
        <w:tc>
          <w:tcPr>
            <w:tcW w:w="750" w:type="dxa"/>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795" w:type="dxa"/>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235" w:type="dxa"/>
            <w:vMerge w:val="continue"/>
            <w:vAlign w:val="center"/>
          </w:tcPr>
          <w:p>
            <w:pPr>
              <w:jc w:val="center"/>
              <w:rPr>
                <w:rFonts w:ascii="黑体" w:hAnsi="宋体" w:eastAsia="黑体" w:cs="宋体"/>
                <w:color w:val="000000"/>
                <w:kern w:val="0"/>
                <w:sz w:val="22"/>
              </w:rPr>
            </w:pPr>
          </w:p>
        </w:tc>
        <w:tc>
          <w:tcPr>
            <w:tcW w:w="4800" w:type="dxa"/>
            <w:vMerge w:val="continue"/>
            <w:vAlign w:val="center"/>
          </w:tcPr>
          <w:p>
            <w:pPr>
              <w:jc w:val="center"/>
              <w:rPr>
                <w:rFonts w:ascii="黑体" w:hAnsi="宋体" w:eastAsia="黑体" w:cs="宋体"/>
                <w:color w:val="000000"/>
                <w:kern w:val="0"/>
                <w:sz w:val="22"/>
              </w:rPr>
            </w:pPr>
          </w:p>
        </w:tc>
        <w:tc>
          <w:tcPr>
            <w:tcW w:w="1125" w:type="dxa"/>
            <w:vMerge w:val="continue"/>
            <w:vAlign w:val="center"/>
          </w:tcPr>
          <w:p>
            <w:pPr>
              <w:jc w:val="center"/>
              <w:rPr>
                <w:rFonts w:ascii="黑体" w:hAnsi="宋体" w:eastAsia="黑体" w:cs="宋体"/>
                <w:color w:val="000000"/>
                <w:kern w:val="0"/>
                <w:sz w:val="22"/>
              </w:rPr>
            </w:pPr>
          </w:p>
        </w:tc>
        <w:tc>
          <w:tcPr>
            <w:tcW w:w="990" w:type="dxa"/>
            <w:vMerge w:val="continue"/>
            <w:vAlign w:val="center"/>
          </w:tcPr>
          <w:p>
            <w:pPr>
              <w:jc w:val="center"/>
              <w:rPr>
                <w:rFonts w:ascii="黑体" w:hAnsi="宋体" w:eastAsia="黑体" w:cs="宋体"/>
                <w:color w:val="000000"/>
                <w:kern w:val="0"/>
                <w:sz w:val="22"/>
              </w:rPr>
            </w:pPr>
          </w:p>
        </w:tc>
        <w:tc>
          <w:tcPr>
            <w:tcW w:w="1530" w:type="dxa"/>
            <w:vMerge w:val="continue"/>
            <w:vAlign w:val="center"/>
          </w:tcPr>
          <w:p>
            <w:pPr>
              <w:jc w:val="center"/>
              <w:rPr>
                <w:rFonts w:ascii="黑体" w:hAnsi="宋体" w:eastAsia="黑体" w:cs="宋体"/>
                <w:color w:val="000000"/>
                <w:kern w:val="0"/>
                <w:sz w:val="22"/>
              </w:rPr>
            </w:pPr>
          </w:p>
        </w:tc>
        <w:tc>
          <w:tcPr>
            <w:tcW w:w="705" w:type="dxa"/>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765" w:type="dxa"/>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33" w:type="dxa"/>
            <w:vAlign w:val="center"/>
          </w:tcPr>
          <w:p>
            <w:pPr>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1</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法规政策</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政策文件</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文件名称；文号；发布部门；发布日期；实施日期；正文。</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《已购公有住房和经济适用住房上市出售管理暂行办法》、《廉租住房保障办法》、《经济适用住房管理办法》、《公共租赁住房管理办法》、《住房城乡建设部 财政部 国家发改委关于公共租赁住房和廉租住房并轨运行的通知》、《中共中央办公厅国务院办公厅印发〈关于全面推进政务公开工作的意见〉的通知》、《国务院办公厅印发〈关于全面推进政务公开工作的意见〉实施细则的通知》、《住房和城乡建设部 财政部关于做好城镇住房保障家庭租赁补贴工作的指导意见》、《国务院办公厅关于推进公共资源配置领域政府信息公开的意见》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信息获取（形成、变更）20个工作日内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人民政府、住房保障行政主管部门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5"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2</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规划计划</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年度计划</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年度建设计划任务量：开工套数、基本建成套数；年度计划项目：项目名称、建设地点、总建筑面积、住宅面积、计划开工时间、计划竣工时间。</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3</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建设管理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立项信息</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项目名称；建设地点；投资金额；计划安排。</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4</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建设管理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开工项目清单</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项目名称；建设地址；建设方式；建设总套数；开工时间；年度计划开工套数、实际开工套数；年度计划基本建成套数；建设、设计、施工和监理单位名称等。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5</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建设管理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基本建成项目清单</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项目名称；建设地址；建设单位；竣工套数；竣工时间等。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6</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建设管理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配套设施建设情况</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项目名称；建设地址；建设方式；开工时间；建设、设计、施工和监理单位名称等。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7</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配给管理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公租房承租资格审核</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申请受理；</w:t>
            </w:r>
            <w:r>
              <w:rPr>
                <w:rFonts w:hint="eastAsia" w:ascii="仿宋_GB2312" w:eastAsia="仿宋_GB2312"/>
                <w:sz w:val="18"/>
                <w:szCs w:val="18"/>
              </w:rPr>
              <w:br w:type="textWrapping"/>
            </w:r>
            <w:r>
              <w:rPr>
                <w:rFonts w:hint="eastAsia" w:ascii="仿宋_GB2312" w:eastAsia="仿宋_GB2312"/>
                <w:sz w:val="18"/>
                <w:szCs w:val="18"/>
              </w:rPr>
              <w:t>审核结果：申请对象姓名、身份证号(隐藏部分号码)、申请房源类型；</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5"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8</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配给管理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房源信息</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项目名称；保障性住房类型；竣工日期；地址；住房套数；待分配套数；已分配套数；套型；面积；配租配售价格；分配日期等。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住房保障行政主管部门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9</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配给管理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选房或摇号公告</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公告名称；发布部门；发布日期；正文，包括时间、地点、流程、注意事项等。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住房保障行政主管部门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10</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配给管理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分配结果</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保障对象姓名；保障性住房类型；房号、面积、套型；所在建设项目名称等。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政府信息公开条例》、《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住房保障行政主管部门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11</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配后管理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公租房资格定期审核</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年审或定期审核家庭信息，含保障对象编号、姓名、身份证号</w:t>
            </w:r>
            <w:r>
              <w:rPr>
                <w:rFonts w:hint="eastAsia" w:ascii="宋体" w:hAnsi="宋体" w:eastAsia="宋体" w:cs="宋体"/>
                <w:sz w:val="18"/>
                <w:szCs w:val="18"/>
              </w:rPr>
              <w:t>﹝</w:t>
            </w:r>
            <w:r>
              <w:rPr>
                <w:rFonts w:hint="eastAsia" w:ascii="仿宋_GB2312" w:hAnsi="仿宋_GB2312" w:eastAsia="仿宋_GB2312" w:cs="仿宋_GB2312"/>
                <w:sz w:val="18"/>
                <w:szCs w:val="18"/>
              </w:rPr>
              <w:t>隐藏部分号码</w:t>
            </w:r>
            <w:r>
              <w:rPr>
                <w:rFonts w:hint="eastAsia" w:ascii="宋体" w:hAnsi="宋体" w:eastAsia="宋体" w:cs="宋体"/>
                <w:sz w:val="18"/>
                <w:szCs w:val="18"/>
              </w:rPr>
              <w:t>﹞</w:t>
            </w:r>
            <w:r>
              <w:rPr>
                <w:rFonts w:hint="eastAsia" w:ascii="仿宋_GB2312" w:hAnsi="仿宋_GB2312" w:eastAsia="仿宋_GB2312" w:cs="仿宋_GB2312"/>
                <w:sz w:val="18"/>
                <w:szCs w:val="18"/>
              </w:rPr>
              <w:t>；配租房源；套型；面积；是否审核通过；未通过原因等。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《公共租赁住房管理办法》、《国务院办公厅关于推进公共资源配置领域政府信息公开的意见》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12</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配后管理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退出保障</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原保障对象姓名、身份证号（隐藏部分号码）；原租购项目名称、地址、类型、套型、面积等；原享受补贴面积、标准等。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13</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配后管理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租金收取</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保障对象姓名、身份证号（隐藏部分号码）；应缴租金；实收租金；未足额收取原因；租金年度、月份；收取日期；收取方式。</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14</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配后管理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腾退管理</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腾退对象；腾退日期；腾退原因；实退租金。</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1"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15</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配后管理</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房屋维修</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维修内容；维修标准；维修资金来源渠道；维修单位名称；联系人，联系方式。</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经济适用住房管理办法》、《公共租赁住房管理办法》、《住房城乡建设部办公厅关于做好2012年住房保障信息公开工作的通知》、《住房城乡建设部办公厅关于进一步加强住房保障信息公开工作的通知》、《国务院办公厅关于推进公共资源配置领域政府信息公开的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466" w:type="dxa"/>
            <w:vAlign w:val="center"/>
          </w:tcPr>
          <w:p>
            <w:pPr>
              <w:jc w:val="center"/>
              <w:rPr>
                <w:rFonts w:hint="eastAsia" w:ascii="仿宋_GB2312" w:eastAsia="仿宋_GB2312"/>
                <w:sz w:val="18"/>
                <w:szCs w:val="18"/>
              </w:rPr>
            </w:pPr>
            <w:r>
              <w:rPr>
                <w:rFonts w:hint="eastAsia" w:ascii="仿宋_GB2312" w:eastAsia="仿宋_GB2312"/>
                <w:sz w:val="18"/>
                <w:szCs w:val="18"/>
              </w:rPr>
              <w:t>16</w:t>
            </w:r>
          </w:p>
        </w:tc>
        <w:tc>
          <w:tcPr>
            <w:tcW w:w="750" w:type="dxa"/>
            <w:vAlign w:val="center"/>
          </w:tcPr>
          <w:p>
            <w:pPr>
              <w:jc w:val="center"/>
              <w:rPr>
                <w:rFonts w:hint="eastAsia" w:ascii="仿宋_GB2312" w:eastAsia="仿宋_GB2312"/>
                <w:sz w:val="18"/>
                <w:szCs w:val="18"/>
              </w:rPr>
            </w:pPr>
            <w:r>
              <w:rPr>
                <w:rFonts w:hint="eastAsia" w:ascii="仿宋_GB2312" w:eastAsia="仿宋_GB2312"/>
                <w:sz w:val="18"/>
                <w:szCs w:val="18"/>
              </w:rPr>
              <w:t>办事指南</w:t>
            </w:r>
          </w:p>
        </w:tc>
        <w:tc>
          <w:tcPr>
            <w:tcW w:w="795" w:type="dxa"/>
            <w:vAlign w:val="center"/>
          </w:tcPr>
          <w:p>
            <w:pPr>
              <w:jc w:val="center"/>
              <w:rPr>
                <w:rFonts w:hint="eastAsia" w:ascii="仿宋_GB2312" w:eastAsia="仿宋_GB2312"/>
                <w:sz w:val="18"/>
                <w:szCs w:val="18"/>
              </w:rPr>
            </w:pPr>
            <w:r>
              <w:rPr>
                <w:rFonts w:hint="eastAsia" w:ascii="仿宋_GB2312" w:eastAsia="仿宋_GB2312"/>
                <w:sz w:val="18"/>
                <w:szCs w:val="18"/>
              </w:rPr>
              <w:t>申请保障</w:t>
            </w:r>
          </w:p>
        </w:tc>
        <w:tc>
          <w:tcPr>
            <w:tcW w:w="2235" w:type="dxa"/>
            <w:vAlign w:val="center"/>
          </w:tcPr>
          <w:p>
            <w:pPr>
              <w:jc w:val="both"/>
              <w:rPr>
                <w:rFonts w:hint="eastAsia" w:ascii="仿宋_GB2312" w:eastAsia="仿宋_GB2312"/>
                <w:sz w:val="18"/>
                <w:szCs w:val="18"/>
              </w:rPr>
            </w:pPr>
            <w:r>
              <w:rPr>
                <w:rFonts w:hint="eastAsia" w:ascii="仿宋_GB2312" w:eastAsia="仿宋_GB2312"/>
                <w:sz w:val="18"/>
                <w:szCs w:val="18"/>
              </w:rPr>
              <w:t>申请条件；申请所需材料及范本；申请流程和办理时限；申请受理（办理）机构；受理地点；咨询电话、监督电话等。</w:t>
            </w:r>
          </w:p>
        </w:tc>
        <w:tc>
          <w:tcPr>
            <w:tcW w:w="4800" w:type="dxa"/>
            <w:vAlign w:val="center"/>
          </w:tcPr>
          <w:p>
            <w:pPr>
              <w:jc w:val="both"/>
              <w:rPr>
                <w:rFonts w:hint="eastAsia" w:ascii="仿宋_GB2312" w:eastAsia="仿宋_GB2312"/>
                <w:sz w:val="18"/>
                <w:szCs w:val="18"/>
              </w:rPr>
            </w:pPr>
            <w:r>
              <w:rPr>
                <w:rFonts w:hint="eastAsia" w:ascii="仿宋_GB2312" w:eastAsia="仿宋_GB2312"/>
                <w:sz w:val="18"/>
                <w:szCs w:val="18"/>
              </w:rPr>
              <w:t>《关于全面推进政务公开工作的意见》、《国务院关于加快推进“互联网+政务服务”工作的指导意见》</w:t>
            </w:r>
          </w:p>
        </w:tc>
        <w:tc>
          <w:tcPr>
            <w:tcW w:w="1125" w:type="dxa"/>
            <w:vAlign w:val="center"/>
          </w:tcPr>
          <w:p>
            <w:pPr>
              <w:jc w:val="both"/>
              <w:rPr>
                <w:rFonts w:hint="eastAsia" w:ascii="仿宋_GB2312" w:eastAsia="仿宋_GB2312"/>
                <w:sz w:val="18"/>
                <w:szCs w:val="18"/>
              </w:rPr>
            </w:pPr>
            <w:r>
              <w:rPr>
                <w:rFonts w:hint="eastAsia" w:ascii="仿宋_GB2312" w:eastAsia="仿宋_GB2312"/>
                <w:sz w:val="18"/>
                <w:szCs w:val="18"/>
              </w:rPr>
              <w:t>信息形成（变更）20个工作日内</w:t>
            </w:r>
          </w:p>
        </w:tc>
        <w:tc>
          <w:tcPr>
            <w:tcW w:w="990" w:type="dxa"/>
            <w:vAlign w:val="center"/>
          </w:tcPr>
          <w:p>
            <w:pPr>
              <w:jc w:val="both"/>
              <w:rPr>
                <w:rFonts w:hint="eastAsia" w:ascii="仿宋_GB2312" w:eastAsia="仿宋_GB2312"/>
                <w:sz w:val="18"/>
                <w:szCs w:val="18"/>
              </w:rPr>
            </w:pPr>
            <w:r>
              <w:rPr>
                <w:rFonts w:hint="eastAsia" w:ascii="仿宋_GB2312" w:eastAsia="仿宋_GB2312"/>
                <w:sz w:val="18"/>
                <w:szCs w:val="18"/>
              </w:rPr>
              <w:t>保障性住房政务信息制作部门、保存部门</w:t>
            </w:r>
          </w:p>
        </w:tc>
        <w:tc>
          <w:tcPr>
            <w:tcW w:w="1530" w:type="dxa"/>
            <w:vAlign w:val="center"/>
          </w:tcPr>
          <w:p>
            <w:pPr>
              <w:jc w:val="both"/>
              <w:rPr>
                <w:rFonts w:hint="eastAsia" w:ascii="仿宋_GB2312" w:eastAsia="仿宋_GB2312"/>
                <w:sz w:val="18"/>
                <w:szCs w:val="18"/>
              </w:rPr>
            </w:pPr>
            <w:r>
              <w:rPr>
                <w:rFonts w:hint="eastAsia" w:ascii="仿宋_GB2312" w:eastAsia="仿宋_GB2312"/>
                <w:sz w:val="18"/>
                <w:szCs w:val="18"/>
              </w:rPr>
              <w:t>■政府网站</w:t>
            </w:r>
          </w:p>
        </w:tc>
        <w:tc>
          <w:tcPr>
            <w:tcW w:w="70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20" w:type="dxa"/>
            <w:vAlign w:val="center"/>
          </w:tcPr>
          <w:p>
            <w:pPr>
              <w:jc w:val="center"/>
              <w:rPr>
                <w:rFonts w:hint="eastAsia" w:ascii="仿宋_GB2312" w:eastAsia="仿宋_GB2312"/>
                <w:sz w:val="18"/>
                <w:szCs w:val="18"/>
              </w:rPr>
            </w:pPr>
          </w:p>
        </w:tc>
        <w:tc>
          <w:tcPr>
            <w:tcW w:w="765" w:type="dxa"/>
            <w:vAlign w:val="center"/>
          </w:tcPr>
          <w:p>
            <w:pPr>
              <w:jc w:val="center"/>
              <w:rPr>
                <w:rFonts w:hint="eastAsia" w:ascii="仿宋_GB2312" w:eastAsia="仿宋_GB2312"/>
                <w:sz w:val="18"/>
                <w:szCs w:val="18"/>
              </w:rPr>
            </w:pPr>
            <w:r>
              <w:rPr>
                <w:rFonts w:hint="eastAsia" w:ascii="仿宋_GB2312" w:eastAsia="仿宋_GB2312"/>
                <w:sz w:val="18"/>
                <w:szCs w:val="18"/>
              </w:rPr>
              <w:t>√</w:t>
            </w:r>
          </w:p>
        </w:tc>
        <w:tc>
          <w:tcPr>
            <w:tcW w:w="733" w:type="dxa"/>
            <w:vAlign w:val="center"/>
          </w:tcPr>
          <w:p>
            <w:pPr>
              <w:jc w:val="center"/>
              <w:rPr>
                <w:rFonts w:hint="eastAsia" w:ascii="仿宋_GB2312" w:eastAsia="仿宋_GB2312"/>
                <w:sz w:val="18"/>
                <w:szCs w:val="18"/>
              </w:rPr>
            </w:pPr>
          </w:p>
        </w:tc>
      </w:tr>
    </w:tbl>
    <w:p>
      <w:pP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备注：该栏目由区住房和城乡建设局负责保障和更新。</w:t>
      </w:r>
    </w:p>
    <w:p>
      <w:pPr>
        <w:rPr>
          <w:rFonts w:hint="eastAsia"/>
        </w:rPr>
      </w:pPr>
    </w:p>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01F7"/>
    <w:rsid w:val="000074C1"/>
    <w:rsid w:val="002B75CF"/>
    <w:rsid w:val="00CF6432"/>
    <w:rsid w:val="00E501F7"/>
    <w:rsid w:val="2D6C7C48"/>
    <w:rsid w:val="31243C69"/>
    <w:rsid w:val="460C695B"/>
    <w:rsid w:val="4CFA7554"/>
    <w:rsid w:val="50491BBA"/>
    <w:rsid w:val="5A266308"/>
    <w:rsid w:val="5F9C41F9"/>
    <w:rsid w:val="65FF1182"/>
    <w:rsid w:val="735743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5">
    <w:name w:val="Default Paragraph Font"/>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Pages>
  <Words>903</Words>
  <Characters>5149</Characters>
  <Lines>42</Lines>
  <Paragraphs>12</Paragraphs>
  <TotalTime>9</TotalTime>
  <ScaleCrop>false</ScaleCrop>
  <LinksUpToDate>false</LinksUpToDate>
  <CharactersWithSpaces>6040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2020-10-23T01:25:00Z</dcterms:created>
  <dc:creator>Windows User</dc:creator>
  <cp:lastModifiedBy>何毅毅</cp:lastModifiedBy>
  <dcterms:modified xsi:type="dcterms:W3CDTF">2020-10-26T14:10:06Z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